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569F8">
      <w:pPr>
        <w:pStyle w:val="2"/>
        <w:widowControl/>
        <w:pBdr>
          <w:bottom w:val="single" w:color="CC3300" w:sz="12" w:space="3"/>
        </w:pBdr>
        <w:shd w:val="clear" w:color="auto" w:fill="FFFFFF"/>
        <w:spacing w:line="360" w:lineRule="exact"/>
        <w:jc w:val="center"/>
        <w:rPr>
          <w:rFonts w:hint="default"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z w:val="30"/>
          <w:szCs w:val="30"/>
          <w:shd w:val="clear" w:color="auto" w:fill="FFFFFF"/>
        </w:rPr>
        <w:t>202</w:t>
      </w:r>
      <w:r>
        <w:rPr>
          <w:rFonts w:hint="eastAsia" w:ascii="微软雅黑" w:hAnsi="微软雅黑" w:eastAsia="微软雅黑" w:cs="微软雅黑"/>
          <w:sz w:val="30"/>
          <w:szCs w:val="30"/>
          <w:shd w:val="clear" w:color="auto" w:fill="FFFFFF"/>
          <w:lang w:val="en-US" w:eastAsia="zh-CN"/>
        </w:rPr>
        <w:t>5</w:t>
      </w:r>
      <w:bookmarkStart w:id="0" w:name="_GoBack"/>
      <w:bookmarkEnd w:id="0"/>
      <w:r>
        <w:rPr>
          <w:rFonts w:ascii="微软雅黑" w:hAnsi="微软雅黑" w:eastAsia="微软雅黑" w:cs="微软雅黑"/>
          <w:sz w:val="30"/>
          <w:szCs w:val="30"/>
          <w:shd w:val="clear" w:color="auto" w:fill="FFFFFF"/>
        </w:rPr>
        <w:t>年教育学院专升本招生【</w:t>
      </w:r>
      <w:r>
        <w:rPr>
          <w:rFonts w:ascii="微软雅黑" w:hAnsi="微软雅黑" w:eastAsia="微软雅黑" w:cs="微软雅黑"/>
          <w:sz w:val="30"/>
          <w:szCs w:val="30"/>
          <w:shd w:val="clear" w:color="auto" w:fill="FFFFFF"/>
          <w:lang w:eastAsia="zh-Hans"/>
        </w:rPr>
        <w:t>幼儿园保教知识与能力</w:t>
      </w:r>
      <w:r>
        <w:rPr>
          <w:rFonts w:ascii="微软雅黑" w:hAnsi="微软雅黑" w:eastAsia="微软雅黑" w:cs="微软雅黑"/>
          <w:sz w:val="30"/>
          <w:szCs w:val="30"/>
          <w:shd w:val="clear" w:color="auto" w:fill="FFFFFF"/>
        </w:rPr>
        <w:t>】考试大纲</w:t>
      </w:r>
    </w:p>
    <w:p w14:paraId="6B23629F">
      <w:pPr>
        <w:spacing w:line="360" w:lineRule="exact"/>
        <w:ind w:firstLine="3443" w:firstLineChars="1429"/>
        <w:rPr>
          <w:rFonts w:ascii="宋体" w:hAnsi="宋体"/>
          <w:b/>
          <w:color w:val="000000"/>
          <w:sz w:val="24"/>
          <w:lang w:eastAsia="zh-CN"/>
        </w:rPr>
      </w:pPr>
      <w:r>
        <w:rPr>
          <w:rFonts w:hint="eastAsia" w:ascii="宋体" w:hAnsi="宋体"/>
          <w:b/>
          <w:color w:val="000000"/>
          <w:sz w:val="24"/>
          <w:lang w:eastAsia="zh-CN"/>
        </w:rPr>
        <w:t>一、考试目标</w:t>
      </w:r>
    </w:p>
    <w:p w14:paraId="478B625A">
      <w:pPr>
        <w:spacing w:line="360" w:lineRule="exact"/>
        <w:ind w:firstLine="480" w:firstLineChars="200"/>
        <w:rPr>
          <w:rFonts w:ascii="宋体" w:hAnsi="宋体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1.学前儿童发展知识和了解幼儿的能力。熟悉幼儿生理与心理发展的基本规律</w:t>
      </w:r>
      <w:r>
        <w:rPr>
          <w:rFonts w:hint="eastAsia" w:ascii="宋体" w:hAnsi="宋体"/>
          <w:sz w:val="24"/>
          <w:lang w:eastAsia="zh-CN"/>
        </w:rPr>
        <w:t>、年龄阶段特征</w:t>
      </w:r>
      <w:r>
        <w:rPr>
          <w:rFonts w:hint="eastAsia" w:ascii="宋体" w:hAnsi="宋体"/>
          <w:color w:val="000000"/>
          <w:sz w:val="24"/>
          <w:lang w:eastAsia="zh-CN"/>
        </w:rPr>
        <w:t>、个体差异及其影响因素的相关知识和了解幼儿的基本方法，并能够运用这些知识了解幼儿。</w:t>
      </w:r>
    </w:p>
    <w:p w14:paraId="4948E273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2.学前教育理论知识和应用能力。掌握教育基本理论和学前教育基本原理，理解幼儿园教育的特性，了解幼儿教育历史和幼儿园教育改革动态，并能结合幼儿教育实践问题进行分析。</w:t>
      </w:r>
    </w:p>
    <w:p w14:paraId="0C2421C2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3.游戏指导与组织实施教育活动的知识和能力。理解幼儿园游戏的意义、作用与指导方法，能根据幼儿园教育目标和幼儿实际组织和实施教育活动。</w:t>
      </w:r>
    </w:p>
    <w:p w14:paraId="612FC9FE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4.幼儿生活指导的基础知识与能力。</w:t>
      </w:r>
      <w:r>
        <w:rPr>
          <w:rFonts w:hint="eastAsia" w:ascii="宋体" w:hAnsi="宋体"/>
          <w:sz w:val="24"/>
          <w:lang w:eastAsia="zh-CN"/>
        </w:rPr>
        <w:t>掌握</w:t>
      </w:r>
      <w:r>
        <w:rPr>
          <w:rFonts w:hint="eastAsia" w:ascii="宋体" w:hAnsi="宋体"/>
          <w:color w:val="000000"/>
          <w:sz w:val="24"/>
          <w:lang w:eastAsia="zh-CN"/>
        </w:rPr>
        <w:t>幼儿园一日生活和</w:t>
      </w:r>
      <w:r>
        <w:rPr>
          <w:rFonts w:hint="eastAsia" w:ascii="宋体" w:hAnsi="宋体"/>
          <w:sz w:val="24"/>
          <w:lang w:eastAsia="zh-CN"/>
        </w:rPr>
        <w:t>幼儿卫生、保健、营养、安全等方面的基本知识</w:t>
      </w:r>
      <w:r>
        <w:rPr>
          <w:rFonts w:hint="eastAsia" w:ascii="宋体" w:hAnsi="宋体"/>
          <w:color w:val="000000"/>
          <w:sz w:val="24"/>
          <w:lang w:eastAsia="zh-CN"/>
        </w:rPr>
        <w:t>，并能在实践中应用。</w:t>
      </w:r>
    </w:p>
    <w:p w14:paraId="01651029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5.幼儿园环境创设的知识与能力。了解幼儿园环境创设的意义、功能和创设原则，并能结合幼儿园教育实际加以运用。</w:t>
      </w:r>
    </w:p>
    <w:p w14:paraId="1D29A42D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6.幼儿园教育评价的基础知识和能力。了解教育评价的基础知识，能够运用评价知识对教育活动进行反思，改进保育教育工作。</w:t>
      </w:r>
    </w:p>
    <w:p w14:paraId="618C1D6D">
      <w:pPr>
        <w:spacing w:line="360" w:lineRule="exact"/>
        <w:ind w:firstLine="482" w:firstLineChars="200"/>
        <w:jc w:val="center"/>
        <w:rPr>
          <w:rFonts w:ascii="宋体" w:hAnsi="宋体"/>
          <w:b/>
          <w:color w:val="000000"/>
          <w:sz w:val="24"/>
          <w:lang w:eastAsia="zh-CN"/>
        </w:rPr>
      </w:pPr>
      <w:r>
        <w:rPr>
          <w:rFonts w:hint="eastAsia" w:ascii="宋体" w:hAnsi="宋体"/>
          <w:b/>
          <w:color w:val="000000"/>
          <w:sz w:val="24"/>
          <w:lang w:eastAsia="zh-CN"/>
        </w:rPr>
        <w:t>二、考试内容模块与要求</w:t>
      </w:r>
    </w:p>
    <w:p w14:paraId="5751C416">
      <w:pPr>
        <w:snapToGrid w:val="0"/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考试内容主要涵盖学前儿童发展心理学、学前教育原理、游戏活动的指导、教育活动的组织与实施、生活指导、环境创设、教育评价等七个模块。能力要求分为了解、理解、熟悉、掌握、运用五个层次。</w:t>
      </w:r>
    </w:p>
    <w:p w14:paraId="76DC6E49">
      <w:pPr>
        <w:snapToGrid w:val="0"/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具体考试内容与要求如下：</w:t>
      </w:r>
    </w:p>
    <w:p w14:paraId="017FCEC0">
      <w:pPr>
        <w:spacing w:line="360" w:lineRule="exact"/>
        <w:ind w:firstLine="472" w:firstLineChars="196"/>
        <w:rPr>
          <w:rFonts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b/>
          <w:color w:val="000000"/>
          <w:sz w:val="24"/>
          <w:lang w:eastAsia="zh-CN"/>
        </w:rPr>
        <w:t>（一）</w:t>
      </w:r>
      <w:r>
        <w:rPr>
          <w:rFonts w:hint="eastAsia" w:ascii="宋体" w:hAnsi="宋体"/>
          <w:b/>
          <w:sz w:val="24"/>
          <w:lang w:eastAsia="zh-CN"/>
        </w:rPr>
        <w:t>学前儿童发展心理学</w:t>
      </w:r>
    </w:p>
    <w:p w14:paraId="1F2B4257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1.理解幼儿发展的涵义、过程及影响因素等。</w:t>
      </w:r>
    </w:p>
    <w:p w14:paraId="599CCBFC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2.了解儿童发展理论主要流派的基本观点及其代表人物，并能运用有关知识分析论述儿童发展的实际问题。</w:t>
      </w:r>
    </w:p>
    <w:p w14:paraId="6F4A79B8">
      <w:pPr>
        <w:spacing w:line="360" w:lineRule="exact"/>
        <w:ind w:firstLine="480" w:firstLineChars="200"/>
        <w:rPr>
          <w:rFonts w:ascii="宋体" w:hAnsi="宋体"/>
          <w:color w:val="0000FF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3.了解幼儿身心发展的年龄阶段特征、发展趋势，能运用相关知识分析教育的适宜性。</w:t>
      </w:r>
    </w:p>
    <w:p w14:paraId="172C710C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4.掌握幼儿身体发育、动作发展的基本规律和特点，并能够在教育活动中应用。</w:t>
      </w:r>
    </w:p>
    <w:p w14:paraId="1EF98DBD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5.掌握幼儿认知发展的基本规律和特点，并能够在教育活动中应用。</w:t>
      </w:r>
    </w:p>
    <w:p w14:paraId="66BF3DDC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6.掌握幼儿情绪、情感发展的基本规律和特点，并能够在教育活动中应用。</w:t>
      </w:r>
    </w:p>
    <w:p w14:paraId="51B51596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7.掌握幼儿个性、社会性发展的基本规律和特点，并能够在教育活动中应用。</w:t>
      </w:r>
    </w:p>
    <w:p w14:paraId="2B09EE37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8.理解幼儿发展中存在个体差异，了解个体差异形成的原因，并能运用相关知识分析教育中的有关问题。</w:t>
      </w:r>
    </w:p>
    <w:p w14:paraId="37047BD6">
      <w:pPr>
        <w:spacing w:line="360" w:lineRule="exact"/>
        <w:ind w:left="534" w:leftChars="267"/>
        <w:rPr>
          <w:rFonts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9.掌握观察、谈话、作品分析、实验等基本研究方法，能运用这些方法初</w:t>
      </w:r>
    </w:p>
    <w:p w14:paraId="420FA200">
      <w:pPr>
        <w:spacing w:line="360" w:lineRule="exact"/>
        <w:rPr>
          <w:rFonts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步了解幼儿的发展状况和教育需求。</w:t>
      </w:r>
    </w:p>
    <w:p w14:paraId="6CC6AAFF">
      <w:pPr>
        <w:spacing w:line="360" w:lineRule="exact"/>
        <w:ind w:firstLine="480"/>
        <w:rPr>
          <w:rFonts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10.了解幼儿身体发育和心理发展中容易出现的问题或障碍，如发育迟缓、肥胖、自闭倾向等。</w:t>
      </w:r>
    </w:p>
    <w:p w14:paraId="1C9AE00A">
      <w:pPr>
        <w:spacing w:line="360" w:lineRule="exact"/>
        <w:ind w:firstLine="590" w:firstLineChars="245"/>
        <w:rPr>
          <w:rFonts w:ascii="宋体" w:hAnsi="宋体"/>
          <w:b/>
          <w:sz w:val="24"/>
          <w:lang w:eastAsia="zh-CN"/>
        </w:rPr>
      </w:pPr>
      <w:r>
        <w:rPr>
          <w:rFonts w:hint="eastAsia" w:ascii="宋体" w:hAnsi="宋体"/>
          <w:b/>
          <w:color w:val="000000"/>
          <w:sz w:val="24"/>
          <w:lang w:eastAsia="zh-CN"/>
        </w:rPr>
        <w:t>（二）</w:t>
      </w:r>
      <w:r>
        <w:rPr>
          <w:rFonts w:hint="eastAsia" w:ascii="宋体" w:hAnsi="宋体"/>
          <w:b/>
          <w:sz w:val="24"/>
          <w:lang w:eastAsia="zh-CN"/>
        </w:rPr>
        <w:t>学前教育原理</w:t>
      </w:r>
    </w:p>
    <w:p w14:paraId="7C91AC95">
      <w:pPr>
        <w:spacing w:line="360" w:lineRule="exact"/>
        <w:ind w:firstLine="480" w:firstLineChars="200"/>
        <w:rPr>
          <w:rFonts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1.理解教育的本质、目的和作用，理解教育与政治、经济和人的发展的关系，能够运用教育原理分析教育中的现实问题。</w:t>
      </w:r>
    </w:p>
    <w:p w14:paraId="7B96BEDF">
      <w:pPr>
        <w:spacing w:line="360" w:lineRule="exact"/>
        <w:ind w:firstLine="480" w:firstLineChars="200"/>
        <w:rPr>
          <w:rFonts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2.理解幼儿教育的性质和意义，</w:t>
      </w:r>
      <w:r>
        <w:rPr>
          <w:rFonts w:hint="eastAsia" w:ascii="宋体" w:hAnsi="宋体"/>
          <w:kern w:val="18"/>
          <w:sz w:val="24"/>
          <w:lang w:eastAsia="zh-CN"/>
        </w:rPr>
        <w:t>理解我国幼儿教育的目的和任务。</w:t>
      </w:r>
    </w:p>
    <w:p w14:paraId="61255CD5">
      <w:pPr>
        <w:spacing w:line="360" w:lineRule="exact"/>
        <w:ind w:firstLine="480" w:firstLineChars="200"/>
        <w:rPr>
          <w:rFonts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3.了解中外</w:t>
      </w:r>
      <w:r>
        <w:rPr>
          <w:rFonts w:hint="eastAsia" w:ascii="宋体" w:hAnsi="宋体"/>
          <w:color w:val="000000"/>
          <w:sz w:val="24"/>
          <w:lang w:eastAsia="zh-CN"/>
        </w:rPr>
        <w:t>幼儿教育发展简史和</w:t>
      </w:r>
      <w:r>
        <w:rPr>
          <w:rFonts w:hint="eastAsia" w:ascii="宋体" w:hAnsi="宋体"/>
          <w:sz w:val="24"/>
          <w:lang w:eastAsia="zh-CN"/>
        </w:rPr>
        <w:t>着名教育家的儿童教育思想，并能结合</w:t>
      </w:r>
      <w:r>
        <w:rPr>
          <w:rFonts w:hint="eastAsia" w:ascii="宋体" w:hAnsi="宋体"/>
          <w:color w:val="000000"/>
          <w:sz w:val="24"/>
          <w:lang w:eastAsia="zh-CN"/>
        </w:rPr>
        <w:t>幼儿教育</w:t>
      </w:r>
      <w:r>
        <w:rPr>
          <w:rFonts w:hint="eastAsia" w:ascii="宋体" w:hAnsi="宋体"/>
          <w:sz w:val="24"/>
          <w:lang w:eastAsia="zh-CN"/>
        </w:rPr>
        <w:t>的现实问题进行分析。</w:t>
      </w:r>
    </w:p>
    <w:p w14:paraId="71673FE7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4.理解学前教育的基本原则，理解幼儿园教育的基本特点，能对教育实践中的问题进行分析。</w:t>
      </w:r>
    </w:p>
    <w:p w14:paraId="210B69AC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5.理解幼儿园以游戏为基本活动的依据。</w:t>
      </w:r>
    </w:p>
    <w:p w14:paraId="4DE19C90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6.</w:t>
      </w:r>
      <w:r>
        <w:rPr>
          <w:rFonts w:hint="eastAsia" w:ascii="宋体" w:hAnsi="宋体"/>
          <w:sz w:val="24"/>
          <w:lang w:eastAsia="zh-CN"/>
        </w:rPr>
        <w:t>理解幼儿园环境创设的重要性。</w:t>
      </w:r>
    </w:p>
    <w:p w14:paraId="6340192D">
      <w:pPr>
        <w:spacing w:line="360" w:lineRule="exact"/>
        <w:ind w:firstLine="480" w:firstLineChars="200"/>
        <w:rPr>
          <w:rFonts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7.理解幼儿园班级管理的目的和意义。</w:t>
      </w:r>
    </w:p>
    <w:p w14:paraId="2D12BD86">
      <w:pPr>
        <w:spacing w:line="360" w:lineRule="exact"/>
        <w:ind w:firstLine="480" w:firstLineChars="200"/>
        <w:rPr>
          <w:rFonts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8.</w:t>
      </w:r>
      <w:r>
        <w:rPr>
          <w:rFonts w:hint="eastAsia" w:ascii="宋体" w:hAnsi="宋体"/>
          <w:color w:val="000000"/>
          <w:sz w:val="24"/>
          <w:lang w:eastAsia="zh-CN"/>
        </w:rPr>
        <w:t>掌握《幼儿园教育指导纲要（试行）》在幼儿园教育活动的目标、内容、实施和评价上的基本观点和要求。</w:t>
      </w:r>
    </w:p>
    <w:p w14:paraId="42FD7FEB">
      <w:pPr>
        <w:spacing w:line="360" w:lineRule="exact"/>
        <w:ind w:firstLine="480" w:firstLineChars="200"/>
        <w:rPr>
          <w:rFonts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9.了解我国</w:t>
      </w:r>
      <w:r>
        <w:rPr>
          <w:rFonts w:hint="eastAsia" w:ascii="宋体" w:hAnsi="宋体"/>
          <w:kern w:val="18"/>
          <w:sz w:val="24"/>
          <w:lang w:eastAsia="zh-CN"/>
        </w:rPr>
        <w:t>幼儿</w:t>
      </w:r>
      <w:r>
        <w:rPr>
          <w:rFonts w:hint="eastAsia" w:ascii="宋体" w:hAnsi="宋体"/>
          <w:sz w:val="24"/>
          <w:lang w:eastAsia="zh-CN"/>
        </w:rPr>
        <w:t>教育的改革动态与发展趋势。</w:t>
      </w:r>
    </w:p>
    <w:p w14:paraId="122123BB">
      <w:pPr>
        <w:spacing w:line="360" w:lineRule="exact"/>
        <w:ind w:firstLine="482" w:firstLineChars="200"/>
        <w:rPr>
          <w:rFonts w:ascii="宋体" w:hAnsi="宋体"/>
          <w:b/>
          <w:sz w:val="24"/>
          <w:lang w:eastAsia="zh-CN"/>
        </w:rPr>
      </w:pPr>
      <w:r>
        <w:rPr>
          <w:rFonts w:hint="eastAsia" w:ascii="宋体" w:hAnsi="宋体"/>
          <w:b/>
          <w:sz w:val="24"/>
          <w:lang w:eastAsia="zh-CN"/>
        </w:rPr>
        <w:t>（三）游戏活动的指导</w:t>
      </w:r>
    </w:p>
    <w:p w14:paraId="1C6469BE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1．熟悉幼儿游戏的类型以及各类游戏的特点和主要功能。</w:t>
      </w:r>
    </w:p>
    <w:p w14:paraId="53396953">
      <w:pPr>
        <w:spacing w:line="360" w:lineRule="exact"/>
        <w:ind w:left="456" w:leftChars="228"/>
        <w:rPr>
          <w:rFonts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2．了解各年龄阶段幼儿的游戏特点，并能提供相应材料支持幼儿的游戏，根据需要进行必要的指导。</w:t>
      </w:r>
    </w:p>
    <w:p w14:paraId="5C8A840B">
      <w:pPr>
        <w:spacing w:line="360" w:lineRule="exact"/>
        <w:ind w:firstLine="472" w:firstLineChars="196"/>
        <w:rPr>
          <w:rFonts w:ascii="宋体" w:hAnsi="宋体"/>
          <w:sz w:val="24"/>
          <w:lang w:eastAsia="zh-CN"/>
        </w:rPr>
      </w:pPr>
      <w:r>
        <w:rPr>
          <w:rFonts w:hint="eastAsia" w:ascii="宋体" w:hAnsi="宋体"/>
          <w:b/>
          <w:color w:val="000000"/>
          <w:sz w:val="24"/>
          <w:lang w:eastAsia="zh-CN"/>
        </w:rPr>
        <w:t>（四）教育活动的组织与实施</w:t>
      </w:r>
    </w:p>
    <w:p w14:paraId="48F8939B">
      <w:pPr>
        <w:spacing w:line="360" w:lineRule="exact"/>
        <w:ind w:left="576" w:leftChars="228" w:hanging="120" w:hangingChars="50"/>
        <w:rPr>
          <w:rFonts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1.能根据教育目标和幼儿的兴趣需要和年龄特点选择教育内容，确定活动</w:t>
      </w:r>
    </w:p>
    <w:p w14:paraId="03437395">
      <w:pPr>
        <w:spacing w:line="360" w:lineRule="exact"/>
        <w:rPr>
          <w:rFonts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目标，设计教育活动方案。</w:t>
      </w:r>
    </w:p>
    <w:p w14:paraId="4DB5DF8A">
      <w:pPr>
        <w:spacing w:line="360" w:lineRule="exact"/>
        <w:ind w:firstLine="470" w:firstLineChars="196"/>
        <w:rPr>
          <w:rFonts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2.</w:t>
      </w:r>
      <w:r>
        <w:rPr>
          <w:rFonts w:hint="eastAsia" w:ascii="宋体" w:hAnsi="宋体"/>
          <w:color w:val="000000"/>
          <w:sz w:val="24"/>
          <w:lang w:eastAsia="zh-CN"/>
        </w:rPr>
        <w:t>掌握幼儿健康、语言、社会、科学、艺术等领域教育的</w:t>
      </w:r>
      <w:r>
        <w:rPr>
          <w:rFonts w:hint="eastAsia" w:ascii="宋体" w:hAnsi="宋体"/>
          <w:kern w:val="18"/>
          <w:sz w:val="24"/>
          <w:lang w:eastAsia="zh-CN"/>
        </w:rPr>
        <w:t>基本</w:t>
      </w:r>
      <w:r>
        <w:rPr>
          <w:rFonts w:hint="eastAsia" w:ascii="宋体" w:hAnsi="宋体"/>
          <w:color w:val="000000"/>
          <w:sz w:val="24"/>
          <w:lang w:eastAsia="zh-CN"/>
        </w:rPr>
        <w:t>知识和相应教育方法。</w:t>
      </w:r>
    </w:p>
    <w:p w14:paraId="554D84C1">
      <w:pPr>
        <w:spacing w:line="360" w:lineRule="exact"/>
        <w:ind w:firstLine="470" w:firstLineChars="196"/>
        <w:rPr>
          <w:rFonts w:ascii="宋体" w:hAnsi="宋体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3.理解整合各领域教育的意义和方法，能够综合地设计并开展教育活动。</w:t>
      </w:r>
    </w:p>
    <w:p w14:paraId="19EAC5DE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4.能根据活动中幼儿的需要，选择相应的互动方式，调动幼儿参与活动的积极性。</w:t>
      </w:r>
    </w:p>
    <w:p w14:paraId="5EB5A2C0">
      <w:pPr>
        <w:spacing w:line="360" w:lineRule="exact"/>
        <w:ind w:firstLine="480" w:firstLineChars="200"/>
        <w:rPr>
          <w:rFonts w:ascii="宋体" w:hAnsi="宋体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5．在活动中能根据幼儿的个体差异进行指导。</w:t>
      </w:r>
    </w:p>
    <w:p w14:paraId="79317610">
      <w:pPr>
        <w:spacing w:line="360" w:lineRule="exact"/>
        <w:ind w:firstLine="472" w:firstLineChars="196"/>
        <w:rPr>
          <w:rFonts w:ascii="宋体" w:hAnsi="宋体"/>
          <w:b/>
          <w:sz w:val="24"/>
          <w:lang w:eastAsia="zh-CN"/>
        </w:rPr>
      </w:pPr>
      <w:r>
        <w:rPr>
          <w:rFonts w:hint="eastAsia" w:ascii="宋体" w:hAnsi="宋体"/>
          <w:b/>
          <w:sz w:val="24"/>
          <w:lang w:eastAsia="zh-CN"/>
        </w:rPr>
        <w:t>（五）生活指导</w:t>
      </w:r>
    </w:p>
    <w:p w14:paraId="798B4D9A">
      <w:pPr>
        <w:spacing w:line="360" w:lineRule="exact"/>
        <w:ind w:firstLine="480" w:firstLineChars="200"/>
        <w:rPr>
          <w:rFonts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1.熟悉幼儿园一日生活的主要环节，理解一日生活的教育意义。</w:t>
      </w:r>
    </w:p>
    <w:p w14:paraId="702D0EA5">
      <w:pPr>
        <w:spacing w:line="360" w:lineRule="exact"/>
        <w:ind w:firstLine="480" w:firstLineChars="200"/>
        <w:rPr>
          <w:rFonts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2.了解幼儿生活常规教育的要求与培养幼儿良好生活、卫生习惯的方法。</w:t>
      </w:r>
    </w:p>
    <w:p w14:paraId="0B97B9F8">
      <w:pPr>
        <w:spacing w:line="360" w:lineRule="exact"/>
        <w:ind w:firstLine="480" w:firstLineChars="200"/>
        <w:rPr>
          <w:rFonts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3.了解幼儿卫生保健常规、疾病预防、营养等方面的基本知识。</w:t>
      </w:r>
    </w:p>
    <w:p w14:paraId="56C61378">
      <w:pPr>
        <w:spacing w:line="360" w:lineRule="exact"/>
        <w:ind w:firstLine="480" w:firstLineChars="200"/>
        <w:rPr>
          <w:rFonts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4.了解幼儿园常见的安全问题和处理方法，了解突发事件如火灾、地震等的应急处理方法。</w:t>
      </w:r>
    </w:p>
    <w:p w14:paraId="07E5BB2A">
      <w:pPr>
        <w:spacing w:line="360" w:lineRule="exact"/>
        <w:ind w:firstLine="472" w:firstLineChars="196"/>
        <w:rPr>
          <w:rFonts w:ascii="宋体" w:hAnsi="宋体"/>
          <w:b/>
          <w:color w:val="000000"/>
          <w:sz w:val="24"/>
          <w:lang w:eastAsia="zh-CN"/>
        </w:rPr>
      </w:pPr>
      <w:r>
        <w:rPr>
          <w:rFonts w:hint="eastAsia" w:ascii="宋体" w:hAnsi="宋体"/>
          <w:b/>
          <w:color w:val="000000"/>
          <w:sz w:val="24"/>
          <w:lang w:eastAsia="zh-CN"/>
        </w:rPr>
        <w:t>（六）环境创设</w:t>
      </w:r>
    </w:p>
    <w:p w14:paraId="1349E233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1.熟悉幼儿园环境创设的原则和基本方法。</w:t>
      </w:r>
    </w:p>
    <w:p w14:paraId="14776AE3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2.了解常见活动区的功能，能运用有关知识对活动区设置进行分析，并提出改进建议。</w:t>
      </w:r>
    </w:p>
    <w:p w14:paraId="444C4E52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3.了解心理环境对幼儿发展的影响，理解教师的态度、言行在幼儿心理环境形成中的重要作用。</w:t>
      </w:r>
    </w:p>
    <w:p w14:paraId="3E65810C">
      <w:pPr>
        <w:spacing w:line="360" w:lineRule="exact"/>
        <w:ind w:firstLine="480" w:firstLineChars="200"/>
        <w:rPr>
          <w:rFonts w:ascii="宋体" w:hAnsi="宋体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4.</w:t>
      </w:r>
      <w:r>
        <w:rPr>
          <w:rFonts w:hint="eastAsia" w:ascii="宋体" w:hAnsi="宋体"/>
          <w:sz w:val="24"/>
          <w:lang w:eastAsia="zh-CN"/>
        </w:rPr>
        <w:t>理解协调家庭、社区等各种教育力量的重要性，了解与家长沟通和交流的基本方法。</w:t>
      </w:r>
    </w:p>
    <w:p w14:paraId="57147A5B">
      <w:pPr>
        <w:spacing w:line="360" w:lineRule="exact"/>
        <w:ind w:firstLine="482" w:firstLineChars="200"/>
        <w:rPr>
          <w:rFonts w:ascii="宋体" w:hAnsi="宋体"/>
          <w:b/>
          <w:color w:val="000000"/>
          <w:sz w:val="24"/>
          <w:lang w:eastAsia="zh-CN"/>
        </w:rPr>
      </w:pPr>
      <w:r>
        <w:rPr>
          <w:rFonts w:hint="eastAsia" w:ascii="宋体" w:hAnsi="宋体"/>
          <w:b/>
          <w:color w:val="000000"/>
          <w:sz w:val="24"/>
          <w:lang w:eastAsia="zh-CN"/>
        </w:rPr>
        <w:t>（七）教育评价</w:t>
      </w:r>
    </w:p>
    <w:p w14:paraId="47A6DC76">
      <w:pPr>
        <w:spacing w:line="360" w:lineRule="exact"/>
        <w:ind w:firstLine="360" w:firstLineChars="150"/>
        <w:rPr>
          <w:rFonts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1.</w:t>
      </w:r>
      <w:r>
        <w:rPr>
          <w:rFonts w:hint="eastAsia" w:ascii="宋体" w:hAnsi="宋体"/>
          <w:color w:val="000000"/>
          <w:kern w:val="18"/>
          <w:sz w:val="24"/>
          <w:lang w:eastAsia="zh-CN"/>
        </w:rPr>
        <w:t>了解幼儿园教育评价的目的与方法，能对保育教育工作进行评价与反思。</w:t>
      </w:r>
    </w:p>
    <w:p w14:paraId="676467D1">
      <w:pPr>
        <w:spacing w:line="360" w:lineRule="exact"/>
        <w:ind w:firstLine="360" w:firstLineChars="150"/>
        <w:rPr>
          <w:rFonts w:ascii="宋体" w:hAnsi="宋体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2.能够利用评价手段发现教育活动中出现的问题，提出改进建议。</w:t>
      </w:r>
    </w:p>
    <w:p w14:paraId="11EFABAC">
      <w:pPr>
        <w:spacing w:line="360" w:lineRule="exact"/>
        <w:jc w:val="center"/>
        <w:rPr>
          <w:rFonts w:ascii="宋体" w:hAnsi="宋体"/>
          <w:b/>
          <w:sz w:val="24"/>
          <w:lang w:eastAsia="zh-CN"/>
        </w:rPr>
      </w:pPr>
      <w:r>
        <w:rPr>
          <w:rFonts w:hint="eastAsia" w:ascii="宋体" w:hAnsi="宋体"/>
          <w:b/>
          <w:sz w:val="24"/>
          <w:lang w:eastAsia="zh-CN"/>
        </w:rPr>
        <w:t>三、试卷结构及考试要求</w:t>
      </w:r>
    </w:p>
    <w:p w14:paraId="3299AACB">
      <w:pPr>
        <w:spacing w:line="360" w:lineRule="exact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eastAsia="zh-CN"/>
        </w:rPr>
        <w:t>（一）试卷结构</w:t>
      </w:r>
    </w:p>
    <w:tbl>
      <w:tblPr>
        <w:tblStyle w:val="6"/>
        <w:tblW w:w="77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0"/>
        <w:gridCol w:w="1260"/>
        <w:gridCol w:w="2700"/>
      </w:tblGrid>
      <w:tr w14:paraId="0F8D6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3780" w:type="dxa"/>
            <w:vAlign w:val="center"/>
          </w:tcPr>
          <w:p w14:paraId="4C3A084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模块</w:t>
            </w:r>
          </w:p>
        </w:tc>
        <w:tc>
          <w:tcPr>
            <w:tcW w:w="1260" w:type="dxa"/>
            <w:vAlign w:val="center"/>
          </w:tcPr>
          <w:p w14:paraId="695BB5F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比例</w:t>
            </w:r>
          </w:p>
        </w:tc>
        <w:tc>
          <w:tcPr>
            <w:tcW w:w="2700" w:type="dxa"/>
            <w:vAlign w:val="center"/>
          </w:tcPr>
          <w:p w14:paraId="7E61F8A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题型</w:t>
            </w:r>
          </w:p>
        </w:tc>
      </w:tr>
      <w:tr w14:paraId="500D4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3780" w:type="dxa"/>
            <w:vAlign w:val="center"/>
          </w:tcPr>
          <w:p w14:paraId="3E296C8E">
            <w:pPr>
              <w:adjustRightInd w:val="0"/>
              <w:snapToGrid w:val="0"/>
              <w:spacing w:line="32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学前教育原理</w:t>
            </w:r>
          </w:p>
        </w:tc>
        <w:tc>
          <w:tcPr>
            <w:tcW w:w="1260" w:type="dxa"/>
            <w:vAlign w:val="center"/>
          </w:tcPr>
          <w:p w14:paraId="56365CE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31%</w:t>
            </w:r>
          </w:p>
        </w:tc>
        <w:tc>
          <w:tcPr>
            <w:tcW w:w="2700" w:type="dxa"/>
            <w:vAlign w:val="center"/>
          </w:tcPr>
          <w:p w14:paraId="7E96D12C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单项选择题</w:t>
            </w:r>
          </w:p>
          <w:p w14:paraId="7AE37B38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简答题</w:t>
            </w:r>
          </w:p>
          <w:p w14:paraId="03FB0577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论述题</w:t>
            </w:r>
          </w:p>
        </w:tc>
      </w:tr>
      <w:tr w14:paraId="3622B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3780" w:type="dxa"/>
            <w:vAlign w:val="center"/>
          </w:tcPr>
          <w:p w14:paraId="29265E39"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18"/>
                <w:sz w:val="24"/>
                <w:lang w:eastAsia="zh-CN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学前儿童发展</w:t>
            </w:r>
            <w:r>
              <w:rPr>
                <w:rFonts w:hint="eastAsia" w:ascii="宋体" w:hAnsi="宋体"/>
                <w:kern w:val="18"/>
                <w:sz w:val="24"/>
                <w:lang w:eastAsia="zh-CN"/>
              </w:rPr>
              <w:t>心理学</w:t>
            </w:r>
          </w:p>
        </w:tc>
        <w:tc>
          <w:tcPr>
            <w:tcW w:w="1260" w:type="dxa"/>
            <w:vAlign w:val="center"/>
          </w:tcPr>
          <w:p w14:paraId="3FF9811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33%</w:t>
            </w:r>
          </w:p>
        </w:tc>
        <w:tc>
          <w:tcPr>
            <w:tcW w:w="2700" w:type="dxa"/>
            <w:vAlign w:val="center"/>
          </w:tcPr>
          <w:p w14:paraId="61DABED3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单项选择题</w:t>
            </w:r>
          </w:p>
          <w:p w14:paraId="1FD79293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简答题</w:t>
            </w:r>
          </w:p>
          <w:p w14:paraId="2C1ED6CA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材料分析题</w:t>
            </w:r>
          </w:p>
        </w:tc>
      </w:tr>
      <w:tr w14:paraId="44984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3780" w:type="dxa"/>
            <w:vAlign w:val="center"/>
          </w:tcPr>
          <w:p w14:paraId="6DF31A66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游戏活动的指导</w:t>
            </w:r>
          </w:p>
          <w:p w14:paraId="2248BC75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教育活动的组织与实施</w:t>
            </w:r>
          </w:p>
          <w:p w14:paraId="5B72A2A7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生活指导</w:t>
            </w:r>
          </w:p>
          <w:p w14:paraId="57D6CBD0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环境创设</w:t>
            </w:r>
          </w:p>
          <w:p w14:paraId="6655E106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教育评价</w:t>
            </w:r>
          </w:p>
        </w:tc>
        <w:tc>
          <w:tcPr>
            <w:tcW w:w="1260" w:type="dxa"/>
            <w:vAlign w:val="center"/>
          </w:tcPr>
          <w:p w14:paraId="07A683B1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36%</w:t>
            </w:r>
          </w:p>
        </w:tc>
        <w:tc>
          <w:tcPr>
            <w:tcW w:w="2700" w:type="dxa"/>
            <w:vAlign w:val="center"/>
          </w:tcPr>
          <w:p w14:paraId="1A16CEFB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单项选择题</w:t>
            </w:r>
          </w:p>
          <w:p w14:paraId="780F3711">
            <w:pPr>
              <w:adjustRightInd w:val="0"/>
              <w:snapToGrid w:val="0"/>
              <w:spacing w:line="320" w:lineRule="exact"/>
              <w:rPr>
                <w:rFonts w:ascii="宋体" w:hAnsi="宋体"/>
                <w:spacing w:val="-20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材料分析题</w:t>
            </w:r>
          </w:p>
          <w:p w14:paraId="7AC076BE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活动设计题</w:t>
            </w:r>
          </w:p>
        </w:tc>
      </w:tr>
      <w:tr w14:paraId="4B0C8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0" w:type="dxa"/>
            <w:vAlign w:val="center"/>
          </w:tcPr>
          <w:p w14:paraId="20438141">
            <w:pPr>
              <w:adjustRightInd w:val="0"/>
              <w:snapToGrid w:val="0"/>
              <w:spacing w:line="320" w:lineRule="exact"/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合计</w:t>
            </w:r>
          </w:p>
        </w:tc>
        <w:tc>
          <w:tcPr>
            <w:tcW w:w="1260" w:type="dxa"/>
            <w:vAlign w:val="center"/>
          </w:tcPr>
          <w:p w14:paraId="58C2653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100%</w:t>
            </w:r>
          </w:p>
        </w:tc>
        <w:tc>
          <w:tcPr>
            <w:tcW w:w="2700" w:type="dxa"/>
            <w:vAlign w:val="center"/>
          </w:tcPr>
          <w:p w14:paraId="34B2D211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eastAsia="zh-CN"/>
              </w:rPr>
              <w:t>单项选择题：</w:t>
            </w:r>
            <w:r>
              <w:rPr>
                <w:rFonts w:hint="eastAsia" w:ascii="宋体" w:hAnsi="宋体"/>
                <w:sz w:val="24"/>
                <w:lang w:eastAsia="zh-CN"/>
              </w:rPr>
              <w:t>约20%</w:t>
            </w:r>
          </w:p>
          <w:p w14:paraId="4B31A82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非</w:t>
            </w:r>
            <w:r>
              <w:rPr>
                <w:rFonts w:hint="eastAsia" w:ascii="宋体" w:hAnsi="宋体"/>
                <w:spacing w:val="-20"/>
                <w:sz w:val="24"/>
                <w:lang w:eastAsia="zh-CN"/>
              </w:rPr>
              <w:t>选择题：</w:t>
            </w:r>
            <w:r>
              <w:rPr>
                <w:rFonts w:hint="eastAsia" w:ascii="宋体" w:hAnsi="宋体"/>
                <w:sz w:val="24"/>
                <w:lang w:eastAsia="zh-CN"/>
              </w:rPr>
              <w:t>约80%</w:t>
            </w:r>
          </w:p>
        </w:tc>
      </w:tr>
    </w:tbl>
    <w:p w14:paraId="3AE5457F">
      <w:pPr>
        <w:spacing w:line="360" w:lineRule="exact"/>
        <w:ind w:firstLine="482" w:firstLineChars="200"/>
        <w:rPr>
          <w:rFonts w:ascii="宋体" w:hAnsi="宋体"/>
          <w:b/>
          <w:sz w:val="24"/>
          <w:lang w:eastAsia="zh-CN"/>
        </w:rPr>
      </w:pPr>
      <w:r>
        <w:rPr>
          <w:rFonts w:hint="eastAsia" w:ascii="宋体" w:hAnsi="宋体"/>
          <w:b/>
          <w:sz w:val="24"/>
          <w:lang w:eastAsia="zh-CN"/>
        </w:rPr>
        <w:t>（二）考试时间和形式</w:t>
      </w:r>
    </w:p>
    <w:p w14:paraId="08A7E664">
      <w:pPr>
        <w:spacing w:line="360" w:lineRule="exact"/>
        <w:ind w:firstLine="480" w:firstLineChars="200"/>
        <w:rPr>
          <w:rFonts w:ascii="宋体" w:hAnsi="宋体"/>
          <w:bCs/>
          <w:sz w:val="24"/>
          <w:lang w:eastAsia="zh-CN"/>
        </w:rPr>
      </w:pPr>
      <w:r>
        <w:rPr>
          <w:rFonts w:hint="eastAsia" w:ascii="宋体" w:hAnsi="宋体"/>
          <w:bCs/>
          <w:sz w:val="24"/>
          <w:lang w:eastAsia="zh-CN"/>
        </w:rPr>
        <w:t>考试时间为1</w:t>
      </w:r>
      <w:r>
        <w:rPr>
          <w:rFonts w:ascii="宋体" w:hAnsi="宋体"/>
          <w:bCs/>
          <w:sz w:val="24"/>
          <w:lang w:eastAsia="zh-CN"/>
        </w:rPr>
        <w:t>20</w:t>
      </w:r>
      <w:r>
        <w:rPr>
          <w:rFonts w:hint="eastAsia" w:ascii="宋体" w:hAnsi="宋体"/>
          <w:bCs/>
          <w:sz w:val="24"/>
          <w:lang w:eastAsia="zh-CN"/>
        </w:rPr>
        <w:t>分钟，闭卷考试。</w:t>
      </w:r>
    </w:p>
    <w:p w14:paraId="2C3E4838">
      <w:pPr>
        <w:spacing w:line="360" w:lineRule="exact"/>
        <w:ind w:firstLine="482" w:firstLineChars="200"/>
        <w:rPr>
          <w:rFonts w:ascii="宋体" w:hAnsi="宋体"/>
          <w:b/>
          <w:sz w:val="24"/>
          <w:lang w:eastAsia="zh-CN"/>
        </w:rPr>
      </w:pPr>
      <w:r>
        <w:rPr>
          <w:rFonts w:hint="eastAsia" w:ascii="宋体" w:hAnsi="宋体"/>
          <w:b/>
          <w:sz w:val="24"/>
          <w:lang w:eastAsia="zh-CN"/>
        </w:rPr>
        <w:t>（三）适用对象</w:t>
      </w:r>
    </w:p>
    <w:p w14:paraId="6C656787">
      <w:pPr>
        <w:spacing w:line="360" w:lineRule="exact"/>
        <w:ind w:firstLine="480" w:firstLineChars="200"/>
        <w:rPr>
          <w:rFonts w:ascii="宋体" w:hAnsi="宋体"/>
          <w:bCs/>
          <w:sz w:val="24"/>
          <w:lang w:eastAsia="zh-CN"/>
        </w:rPr>
      </w:pPr>
      <w:r>
        <w:rPr>
          <w:rFonts w:hint="eastAsia" w:ascii="宋体" w:hAnsi="宋体"/>
          <w:bCs/>
          <w:sz w:val="24"/>
          <w:lang w:eastAsia="zh-CN"/>
        </w:rPr>
        <w:t>学前教育专业专升本考生。本专业招收专科阶段为学前教育专业的学生。</w:t>
      </w:r>
    </w:p>
    <w:p w14:paraId="0941A86C">
      <w:pPr>
        <w:spacing w:line="360" w:lineRule="exact"/>
        <w:jc w:val="center"/>
        <w:rPr>
          <w:rFonts w:ascii="宋体" w:hAnsi="宋体"/>
          <w:b/>
          <w:sz w:val="24"/>
          <w:lang w:eastAsia="zh-CN"/>
        </w:rPr>
      </w:pPr>
    </w:p>
    <w:p w14:paraId="36E6ECCF">
      <w:pPr>
        <w:spacing w:line="360" w:lineRule="exact"/>
        <w:jc w:val="center"/>
        <w:rPr>
          <w:rFonts w:ascii="宋体" w:hAnsi="宋体"/>
          <w:b/>
          <w:sz w:val="24"/>
          <w:lang w:eastAsia="zh-CN"/>
        </w:rPr>
      </w:pPr>
      <w:r>
        <w:rPr>
          <w:rFonts w:hint="eastAsia" w:ascii="宋体" w:hAnsi="宋体"/>
          <w:b/>
          <w:sz w:val="24"/>
          <w:lang w:eastAsia="zh-CN"/>
        </w:rPr>
        <w:t>四、参考书目</w:t>
      </w:r>
    </w:p>
    <w:p w14:paraId="5417962B">
      <w:pPr>
        <w:adjustRightInd w:val="0"/>
        <w:snapToGrid w:val="0"/>
        <w:spacing w:line="320" w:lineRule="exact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 xml:space="preserve"> </w:t>
      </w:r>
      <w:r>
        <w:rPr>
          <w:rFonts w:hint="eastAsia" w:ascii="宋体" w:hAnsi="宋体"/>
          <w:sz w:val="24"/>
          <w:lang w:eastAsia="zh-CN"/>
        </w:rPr>
        <w:t>《保教知识与能力（幼儿园）》，丁海东主编，北京大学出版社。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10204">
    <w:pPr>
      <w:pBdr>
        <w:left w:val="single" w:color="4472C4" w:sz="12" w:space="11"/>
      </w:pBdr>
      <w:tabs>
        <w:tab w:val="left" w:pos="622"/>
      </w:tabs>
      <w:rPr>
        <w:rFonts w:ascii="等线 Light" w:hAnsi="等线 Light" w:eastAsia="等线 Light"/>
        <w:color w:val="2F5496"/>
        <w:sz w:val="26"/>
        <w:szCs w:val="26"/>
      </w:rPr>
    </w:pPr>
    <w:r>
      <w:rPr>
        <w:rFonts w:ascii="等线 Light" w:hAnsi="等线 Light" w:eastAsia="等线 Light"/>
        <w:color w:val="2F5496"/>
        <w:sz w:val="26"/>
        <w:szCs w:val="26"/>
      </w:rPr>
      <w:fldChar w:fldCharType="begin"/>
    </w:r>
    <w:r>
      <w:rPr>
        <w:rFonts w:ascii="等线 Light" w:hAnsi="等线 Light" w:eastAsia="等线 Light"/>
        <w:color w:val="2F5496"/>
        <w:sz w:val="26"/>
        <w:szCs w:val="26"/>
      </w:rPr>
      <w:instrText xml:space="preserve">PAGE   \* MERGEFORMAT</w:instrText>
    </w:r>
    <w:r>
      <w:rPr>
        <w:rFonts w:ascii="等线 Light" w:hAnsi="等线 Light" w:eastAsia="等线 Light"/>
        <w:color w:val="2F5496"/>
        <w:sz w:val="26"/>
        <w:szCs w:val="26"/>
      </w:rPr>
      <w:fldChar w:fldCharType="separate"/>
    </w:r>
    <w:r>
      <w:rPr>
        <w:rFonts w:ascii="等线 Light" w:hAnsi="等线 Light" w:eastAsia="等线 Light"/>
        <w:color w:val="2F5496"/>
        <w:sz w:val="26"/>
        <w:szCs w:val="26"/>
        <w:lang w:val="zh-CN" w:eastAsia="zh-CN"/>
      </w:rPr>
      <w:t>2</w:t>
    </w:r>
    <w:r>
      <w:rPr>
        <w:rFonts w:ascii="等线 Light" w:hAnsi="等线 Light" w:eastAsia="等线 Light"/>
        <w:color w:val="2F5496"/>
        <w:sz w:val="26"/>
        <w:szCs w:val="26"/>
      </w:rPr>
      <w:fldChar w:fldCharType="end"/>
    </w:r>
  </w:p>
  <w:p w14:paraId="5DF3B35D">
    <w:pPr>
      <w:pStyle w:val="4"/>
      <w:rPr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NiMTljYWNjNmMzOWVlYWNhNGM5MWFhNGMzMjRhYTcifQ=="/>
  </w:docVars>
  <w:rsids>
    <w:rsidRoot w:val="008F7787"/>
    <w:rsid w:val="00007509"/>
    <w:rsid w:val="00041071"/>
    <w:rsid w:val="0017704D"/>
    <w:rsid w:val="002A4AA3"/>
    <w:rsid w:val="002A4C1E"/>
    <w:rsid w:val="006F0F23"/>
    <w:rsid w:val="007F2A4F"/>
    <w:rsid w:val="008E2B95"/>
    <w:rsid w:val="008F7787"/>
    <w:rsid w:val="00AC7A08"/>
    <w:rsid w:val="00B27243"/>
    <w:rsid w:val="00F75DAC"/>
    <w:rsid w:val="092E0B9D"/>
    <w:rsid w:val="14162719"/>
    <w:rsid w:val="70B8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lang w:val="en-US" w:eastAsia="en-US" w:bidi="ar-SA"/>
    </w:rPr>
  </w:style>
  <w:style w:type="paragraph" w:styleId="2">
    <w:name w:val="heading 1"/>
    <w:basedOn w:val="1"/>
    <w:next w:val="1"/>
    <w:link w:val="11"/>
    <w:qFormat/>
    <w:uiPriority w:val="0"/>
    <w:pPr>
      <w:widowControl w:val="0"/>
      <w:spacing w:beforeAutospacing="1" w:afterAutospacing="1"/>
      <w:outlineLvl w:val="0"/>
    </w:pPr>
    <w:rPr>
      <w:rFonts w:hint="eastAsia" w:ascii="宋体" w:hAnsi="宋体"/>
      <w:b/>
      <w:kern w:val="44"/>
      <w:sz w:val="48"/>
      <w:szCs w:val="48"/>
      <w:lang w:eastAsia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link w:val="8"/>
    <w:uiPriority w:val="0"/>
    <w:pPr>
      <w:widowControl w:val="0"/>
      <w:spacing w:line="400" w:lineRule="atLeast"/>
      <w:jc w:val="both"/>
    </w:pPr>
    <w:rPr>
      <w:rFonts w:ascii="宋体" w:hAnsi="Courier New" w:eastAsia="宋体" w:cs="Times New Roman"/>
      <w:kern w:val="2"/>
      <w:sz w:val="21"/>
      <w:lang w:val="en-US" w:eastAsia="zh-CN" w:bidi="ar-SA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纯文本 字符"/>
    <w:link w:val="3"/>
    <w:uiPriority w:val="0"/>
    <w:rPr>
      <w:rFonts w:ascii="宋体" w:hAnsi="Courier New" w:eastAsia="宋体" w:cs="Times New Roman"/>
      <w:szCs w:val="20"/>
    </w:rPr>
  </w:style>
  <w:style w:type="character" w:customStyle="1" w:styleId="9">
    <w:name w:val="页眉 字符"/>
    <w:link w:val="5"/>
    <w:qFormat/>
    <w:uiPriority w:val="99"/>
    <w:rPr>
      <w:sz w:val="18"/>
      <w:szCs w:val="18"/>
      <w:lang w:eastAsia="en-US"/>
    </w:rPr>
  </w:style>
  <w:style w:type="character" w:customStyle="1" w:styleId="10">
    <w:name w:val="页脚 字符"/>
    <w:link w:val="4"/>
    <w:uiPriority w:val="99"/>
    <w:rPr>
      <w:sz w:val="18"/>
      <w:szCs w:val="18"/>
      <w:lang w:eastAsia="en-US"/>
    </w:rPr>
  </w:style>
  <w:style w:type="character" w:customStyle="1" w:styleId="11">
    <w:name w:val="标题 1 字符"/>
    <w:link w:val="2"/>
    <w:qFormat/>
    <w:uiPriority w:val="0"/>
    <w:rPr>
      <w:rFonts w:ascii="宋体" w:hAnsi="宋体"/>
      <w:b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啦可乐</Manager>
  <Company>啦可乐</Company>
  <Pages>3</Pages>
  <Words>2054</Words>
  <Characters>2112</Characters>
  <Lines>15</Lines>
  <Paragraphs>4</Paragraphs>
  <TotalTime>96</TotalTime>
  <ScaleCrop>false</ScaleCrop>
  <LinksUpToDate>false</LinksUpToDate>
  <CharactersWithSpaces>2113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啦可乐</cp:category>
  <dcterms:created xsi:type="dcterms:W3CDTF">2021-03-25T07:01:00Z</dcterms:created>
  <dc:creator>啦可乐</dc:creator>
  <dc:description>啦可乐</dc:description>
  <cp:keywords>啦可乐</cp:keywords>
  <cp:lastModifiedBy>Z.N~</cp:lastModifiedBy>
  <dcterms:modified xsi:type="dcterms:W3CDTF">2024-09-24T08:06:41Z</dcterms:modified>
  <dc:subject>啦可乐</dc:subject>
  <dc:title>啦可乐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EE3269E1A3804C81917719A2B5E5649C</vt:lpwstr>
  </property>
</Properties>
</file>