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09B1B" w14:textId="022A0E34" w:rsidR="007333F8" w:rsidRDefault="004B03CE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 w:hint="default"/>
          <w:sz w:val="28"/>
          <w:szCs w:val="21"/>
        </w:rPr>
      </w:pP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default"/>
          <w:sz w:val="28"/>
          <w:szCs w:val="21"/>
          <w:shd w:val="clear" w:color="auto" w:fill="FFFFFF"/>
        </w:rPr>
        <w:t>02</w:t>
      </w:r>
      <w:r w:rsidR="00960274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年新闻传播学院</w:t>
      </w:r>
      <w:r w:rsidR="00806227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专升本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招生</w:t>
      </w:r>
      <w:r w:rsidR="00806227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【传播学概论】考试大纲</w:t>
      </w:r>
    </w:p>
    <w:p w14:paraId="1CBB1734" w14:textId="77777777" w:rsidR="007333F8" w:rsidRDefault="0080622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一、考试目标</w:t>
      </w:r>
    </w:p>
    <w:p w14:paraId="5075F72E" w14:textId="77777777" w:rsidR="007333F8" w:rsidRDefault="0080622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考试目标是测试学生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掌握传播学的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核心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理论和基本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知识的情况。学生应了解传播的含义与类型，结构与功能，传播技术的发展，理解传播内容的中介、载体与表达，知道大众传播的受众与效果。学生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能够理论联系实际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，运用传播学的基本原理去分析现实生活中的传播活动与现象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并为后继课程和专业课程中传播策略、传播技巧的应用奠定基础。</w:t>
      </w:r>
    </w:p>
    <w:p w14:paraId="58986D5F" w14:textId="77777777" w:rsidR="007333F8" w:rsidRDefault="0080622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二、考试细则</w:t>
      </w:r>
    </w:p>
    <w:p w14:paraId="6AA8CCF2" w14:textId="77777777" w:rsidR="007333F8" w:rsidRDefault="0080622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1．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按本考纲要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求的“知识点”和“范围”，并按照认知的要求制定考题，原则上达到以下百分比要求：在认知要求方面，“知道”、“理解”和“掌握”分别占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35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％、4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％ 和20％左右。</w:t>
      </w:r>
    </w:p>
    <w:p w14:paraId="68CB4E48" w14:textId="77777777" w:rsidR="007333F8" w:rsidRDefault="0080622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．考试采用纸质（闭卷）完成考试，考试时间为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12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0分钟，试卷总分为100分。</w:t>
      </w:r>
    </w:p>
    <w:p w14:paraId="5A870F59" w14:textId="7C547884" w:rsidR="007333F8" w:rsidRDefault="0080622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．考试题型分为：填空题、多选题、简述题、材料</w:t>
      </w:r>
      <w:r w:rsidR="007C3734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应用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题和论述题等</w:t>
      </w:r>
      <w:r w:rsidR="007C3734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五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种题型。</w:t>
      </w:r>
    </w:p>
    <w:p w14:paraId="0A64B874" w14:textId="77777777" w:rsidR="007333F8" w:rsidRDefault="0080622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三、试卷题型及分值分布要求</w:t>
      </w:r>
    </w:p>
    <w:p w14:paraId="5504FBED" w14:textId="77777777" w:rsidR="007333F8" w:rsidRDefault="007333F8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</w:tblGrid>
      <w:tr w:rsidR="007333F8" w14:paraId="49B58E2B" w14:textId="77777777">
        <w:trPr>
          <w:jc w:val="center"/>
        </w:trPr>
        <w:tc>
          <w:tcPr>
            <w:tcW w:w="2074" w:type="dxa"/>
            <w:shd w:val="clear" w:color="auto" w:fill="auto"/>
          </w:tcPr>
          <w:p w14:paraId="3B419F5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题型</w:t>
            </w:r>
          </w:p>
        </w:tc>
        <w:tc>
          <w:tcPr>
            <w:tcW w:w="2074" w:type="dxa"/>
            <w:shd w:val="clear" w:color="auto" w:fill="auto"/>
          </w:tcPr>
          <w:p w14:paraId="5F8BC50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分值</w:t>
            </w:r>
          </w:p>
        </w:tc>
        <w:tc>
          <w:tcPr>
            <w:tcW w:w="2074" w:type="dxa"/>
            <w:shd w:val="clear" w:color="auto" w:fill="auto"/>
          </w:tcPr>
          <w:p w14:paraId="1013266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合计</w:t>
            </w:r>
          </w:p>
        </w:tc>
      </w:tr>
      <w:tr w:rsidR="007333F8" w14:paraId="79DEF82C" w14:textId="77777777">
        <w:trPr>
          <w:jc w:val="center"/>
        </w:trPr>
        <w:tc>
          <w:tcPr>
            <w:tcW w:w="2074" w:type="dxa"/>
            <w:shd w:val="clear" w:color="auto" w:fill="auto"/>
          </w:tcPr>
          <w:p w14:paraId="551BE368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填空题</w:t>
            </w:r>
          </w:p>
        </w:tc>
        <w:tc>
          <w:tcPr>
            <w:tcW w:w="2074" w:type="dxa"/>
            <w:shd w:val="clear" w:color="auto" w:fill="auto"/>
          </w:tcPr>
          <w:p w14:paraId="29EFFA2E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2074" w:type="dxa"/>
            <w:shd w:val="clear" w:color="auto" w:fill="auto"/>
          </w:tcPr>
          <w:p w14:paraId="765D71AD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</w:tr>
      <w:tr w:rsidR="007333F8" w14:paraId="304DEA90" w14:textId="77777777">
        <w:trPr>
          <w:jc w:val="center"/>
        </w:trPr>
        <w:tc>
          <w:tcPr>
            <w:tcW w:w="2074" w:type="dxa"/>
            <w:shd w:val="clear" w:color="auto" w:fill="auto"/>
          </w:tcPr>
          <w:p w14:paraId="1F18DF3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多选题</w:t>
            </w:r>
          </w:p>
        </w:tc>
        <w:tc>
          <w:tcPr>
            <w:tcW w:w="2074" w:type="dxa"/>
            <w:shd w:val="clear" w:color="auto" w:fill="auto"/>
          </w:tcPr>
          <w:p w14:paraId="1837ED0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2074" w:type="dxa"/>
            <w:shd w:val="clear" w:color="auto" w:fill="auto"/>
          </w:tcPr>
          <w:p w14:paraId="348D6AF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</w:tr>
      <w:tr w:rsidR="007333F8" w14:paraId="23ABA862" w14:textId="77777777">
        <w:trPr>
          <w:jc w:val="center"/>
        </w:trPr>
        <w:tc>
          <w:tcPr>
            <w:tcW w:w="2074" w:type="dxa"/>
            <w:shd w:val="clear" w:color="auto" w:fill="auto"/>
          </w:tcPr>
          <w:p w14:paraId="382C65D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简述题</w:t>
            </w:r>
          </w:p>
        </w:tc>
        <w:tc>
          <w:tcPr>
            <w:tcW w:w="2074" w:type="dxa"/>
            <w:shd w:val="clear" w:color="auto" w:fill="auto"/>
          </w:tcPr>
          <w:p w14:paraId="1A4AABB0" w14:textId="2DB19491" w:rsidR="007333F8" w:rsidRDefault="00654F66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</w:t>
            </w:r>
          </w:p>
        </w:tc>
        <w:tc>
          <w:tcPr>
            <w:tcW w:w="2074" w:type="dxa"/>
            <w:shd w:val="clear" w:color="auto" w:fill="auto"/>
          </w:tcPr>
          <w:p w14:paraId="3DA95195" w14:textId="2E2D0E1B" w:rsidR="007333F8" w:rsidRDefault="00654F66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</w:tr>
      <w:tr w:rsidR="007333F8" w14:paraId="083E3238" w14:textId="77777777">
        <w:trPr>
          <w:jc w:val="center"/>
        </w:trPr>
        <w:tc>
          <w:tcPr>
            <w:tcW w:w="2074" w:type="dxa"/>
            <w:shd w:val="clear" w:color="auto" w:fill="auto"/>
          </w:tcPr>
          <w:p w14:paraId="0B67769F" w14:textId="2110C9C3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材料</w:t>
            </w:r>
            <w:r w:rsidR="00654F66">
              <w:rPr>
                <w:rFonts w:ascii="微软雅黑" w:eastAsia="微软雅黑" w:hAnsi="微软雅黑" w:cs="微软雅黑" w:hint="eastAsia"/>
                <w:sz w:val="21"/>
                <w:szCs w:val="21"/>
              </w:rPr>
              <w:t>应用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题</w:t>
            </w:r>
          </w:p>
        </w:tc>
        <w:tc>
          <w:tcPr>
            <w:tcW w:w="2074" w:type="dxa"/>
            <w:shd w:val="clear" w:color="auto" w:fill="auto"/>
          </w:tcPr>
          <w:p w14:paraId="1B3E5C06" w14:textId="20EF9EC2" w:rsidR="007333F8" w:rsidRDefault="00654F66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  <w:tc>
          <w:tcPr>
            <w:tcW w:w="2074" w:type="dxa"/>
            <w:shd w:val="clear" w:color="auto" w:fill="auto"/>
          </w:tcPr>
          <w:p w14:paraId="425D16BD" w14:textId="6BEABAAF" w:rsidR="007333F8" w:rsidRDefault="00654F66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</w:tr>
      <w:tr w:rsidR="007333F8" w14:paraId="18E52835" w14:textId="77777777">
        <w:trPr>
          <w:jc w:val="center"/>
        </w:trPr>
        <w:tc>
          <w:tcPr>
            <w:tcW w:w="2074" w:type="dxa"/>
            <w:shd w:val="clear" w:color="auto" w:fill="auto"/>
          </w:tcPr>
          <w:p w14:paraId="551954D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论述题</w:t>
            </w:r>
          </w:p>
        </w:tc>
        <w:tc>
          <w:tcPr>
            <w:tcW w:w="2074" w:type="dxa"/>
            <w:shd w:val="clear" w:color="auto" w:fill="auto"/>
          </w:tcPr>
          <w:p w14:paraId="47D9061D" w14:textId="4DED23AF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 w:rsidR="00654F66">
              <w:rPr>
                <w:rFonts w:ascii="微软雅黑" w:eastAsia="微软雅黑" w:hAnsi="微软雅黑" w:cs="微软雅黑"/>
                <w:sz w:val="21"/>
                <w:szCs w:val="21"/>
              </w:rPr>
              <w:t>5</w:t>
            </w:r>
          </w:p>
        </w:tc>
        <w:tc>
          <w:tcPr>
            <w:tcW w:w="2074" w:type="dxa"/>
            <w:shd w:val="clear" w:color="auto" w:fill="auto"/>
          </w:tcPr>
          <w:p w14:paraId="6BCC54FC" w14:textId="662321B2" w:rsidR="007333F8" w:rsidRDefault="00654F66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</w:p>
        </w:tc>
      </w:tr>
      <w:tr w:rsidR="007333F8" w14:paraId="060290C5" w14:textId="77777777">
        <w:trPr>
          <w:jc w:val="center"/>
        </w:trPr>
        <w:tc>
          <w:tcPr>
            <w:tcW w:w="2074" w:type="dxa"/>
            <w:shd w:val="clear" w:color="auto" w:fill="auto"/>
          </w:tcPr>
          <w:p w14:paraId="2A44390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总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计</w:t>
            </w:r>
          </w:p>
        </w:tc>
        <w:tc>
          <w:tcPr>
            <w:tcW w:w="4148" w:type="dxa"/>
            <w:gridSpan w:val="2"/>
            <w:shd w:val="clear" w:color="auto" w:fill="auto"/>
          </w:tcPr>
          <w:p w14:paraId="164C3E6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00</w:t>
            </w:r>
          </w:p>
        </w:tc>
      </w:tr>
    </w:tbl>
    <w:p w14:paraId="2B789482" w14:textId="77777777" w:rsidR="007333F8" w:rsidRDefault="00806227">
      <w:pPr>
        <w:pStyle w:val="a3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注：以上是每次考试的总体性要求，每份考卷的具体分值分布可以略有偏差。</w:t>
      </w:r>
    </w:p>
    <w:p w14:paraId="4BE608E1" w14:textId="77777777" w:rsidR="007333F8" w:rsidRDefault="0080622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四、考试内容和要求</w:t>
      </w:r>
    </w:p>
    <w:p w14:paraId="52EF8EC8" w14:textId="49C3F1AA" w:rsidR="007333F8" w:rsidRDefault="007C3734" w:rsidP="007C3734">
      <w:pPr>
        <w:pStyle w:val="a3"/>
        <w:widowControl/>
        <w:shd w:val="clear" w:color="auto" w:fill="FFFFFF"/>
        <w:spacing w:line="360" w:lineRule="exact"/>
        <w:ind w:firstLine="480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第一章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传播概观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600F31F3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B456FD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1E05523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62EE4D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01D2936A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1FC298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1．传播的含义</w:t>
            </w:r>
          </w:p>
        </w:tc>
      </w:tr>
      <w:tr w:rsidR="007333F8" w14:paraId="06592591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6DFBCA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（1）传播的特性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461234A" w14:textId="77777777" w:rsidR="007333F8" w:rsidRDefault="0080622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形态多样性、时空遍布性、实体（行为）伴随性、极端重要性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D93B37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02260676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02E1C7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（2）传播的定义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A9C484F" w14:textId="77777777" w:rsidR="007333F8" w:rsidRDefault="0080622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传播即人传受信息的行为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88F07A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366255D7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7D2A075" w14:textId="77777777" w:rsidR="007333F8" w:rsidRDefault="00806227">
            <w:pPr>
              <w:pStyle w:val="a3"/>
              <w:widowControl/>
              <w:numPr>
                <w:ilvl w:val="0"/>
                <w:numId w:val="1"/>
              </w:numPr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传播的类型</w:t>
            </w:r>
          </w:p>
        </w:tc>
      </w:tr>
      <w:tr w:rsidR="007333F8" w14:paraId="79C4639C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583DF73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（1）四分法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F204532" w14:textId="77777777" w:rsidR="007333F8" w:rsidRDefault="0080622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自我传播、人际传播、组织传播、大众传播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40B8A4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1697C6C2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E2E6343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（2）大众传播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4A2EA77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定义：职业化的传播机构利用机械化、电子化的技术手段向不特定的多数人传送信息的行为或过程</w:t>
            </w:r>
          </w:p>
          <w:p w14:paraId="0909AB14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大众传播的优点与缺点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2F4DB8E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3078CEE0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7B0B0B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3.传播的结构</w:t>
            </w:r>
          </w:p>
        </w:tc>
      </w:tr>
      <w:tr w:rsidR="007333F8" w14:paraId="0F92946F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A53228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（1）线性模式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D81E6A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拉斯韦尔的5W模式</w:t>
            </w:r>
          </w:p>
          <w:p w14:paraId="0B7A380A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eastAsia="微软雅黑" w:cs="Calibri" w:hint="eastAsia"/>
                <w:sz w:val="21"/>
                <w:szCs w:val="21"/>
              </w:rPr>
              <w:t>香农</w:t>
            </w:r>
            <w:r>
              <w:rPr>
                <w:rFonts w:eastAsia="微软雅黑" w:cs="Calibri" w:hint="eastAsia"/>
                <w:sz w:val="21"/>
                <w:szCs w:val="21"/>
              </w:rPr>
              <w:t>-</w:t>
            </w:r>
            <w:r>
              <w:rPr>
                <w:rFonts w:eastAsia="微软雅黑" w:cs="Calibri" w:hint="eastAsia"/>
                <w:sz w:val="21"/>
                <w:szCs w:val="21"/>
              </w:rPr>
              <w:t>韦</w:t>
            </w:r>
            <w:proofErr w:type="gramStart"/>
            <w:r>
              <w:rPr>
                <w:rFonts w:eastAsia="微软雅黑" w:cs="Calibri" w:hint="eastAsia"/>
                <w:sz w:val="21"/>
                <w:szCs w:val="21"/>
              </w:rPr>
              <w:t>弗</w:t>
            </w:r>
            <w:proofErr w:type="gramEnd"/>
            <w:r>
              <w:rPr>
                <w:rFonts w:eastAsia="微软雅黑" w:cs="Calibri" w:hint="eastAsia"/>
                <w:sz w:val="21"/>
                <w:szCs w:val="21"/>
              </w:rPr>
              <w:t>的通信模式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C480E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3E2DC2A7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55530BB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（2）控制论模式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03B3792" w14:textId="77777777" w:rsidR="007333F8" w:rsidRDefault="0080622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奥斯古德—施拉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姆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的控制论模式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CFBA5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07BCA0EB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91491F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（3）社会系统模式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CAF1CE6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赖利夫妇的社会系统模式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4F4A077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4CF29F5C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7606E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4.传播的功能</w:t>
            </w:r>
          </w:p>
        </w:tc>
      </w:tr>
      <w:tr w:rsidR="007333F8" w14:paraId="17ED81DC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2D85A0D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（1）传播的四大功能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1035F18" w14:textId="77777777" w:rsidR="007333F8" w:rsidRDefault="0080622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传播功能的范畴、层面和类型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963E24D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05904B98" w14:textId="77777777"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D9B9F41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（2）传播的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正功能和负功能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6393B49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拉扎斯菲尔德和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默顿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的三功能说，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负功能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研究</w:t>
            </w:r>
          </w:p>
          <w:p w14:paraId="7CA41B9C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eastAsia="微软雅黑" w:cs="Calibri" w:hint="eastAsia"/>
                <w:sz w:val="21"/>
                <w:szCs w:val="21"/>
              </w:rPr>
              <w:t>“两个环境”理论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EC4237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</w:tbl>
    <w:p w14:paraId="0BB0B9C6" w14:textId="792DECCA" w:rsidR="007333F8" w:rsidRDefault="007C3734" w:rsidP="007C3734">
      <w:pPr>
        <w:pStyle w:val="a3"/>
        <w:widowControl/>
        <w:shd w:val="clear" w:color="auto" w:fill="FFFFFF"/>
        <w:spacing w:line="360" w:lineRule="exact"/>
        <w:ind w:firstLine="480"/>
        <w:jc w:val="center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第二章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传播学简况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0C335E77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5D3933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0C32D8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AB63C48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21CAF4AD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9BBB993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1．奠基人的生平和贡献</w:t>
            </w:r>
          </w:p>
        </w:tc>
      </w:tr>
      <w:tr w:rsidR="007333F8" w14:paraId="0A5B9B03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195423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（1）拉斯韦尔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0BD7A8A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政治传播、5W模式、内容分析法、代表作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012BFF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17663246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56769D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（2）卢因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B114B89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把关人、代表作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18BB33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7543A6A0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A36864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（3）拉扎斯菲尔德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5E8B0AE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两级传播理论、实地调查法、代表作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ACEA959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5FB03A7C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5C4C86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（4）霍夫兰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2F0890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劝服研究、代表作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0C5649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7333F8" w14:paraId="0EA2EC5A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C09439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（5）施拉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姆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02F4C6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历史功绩、创办传播研究机构、培养大批人才、代表作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D750DE4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</w:tbl>
    <w:p w14:paraId="1B51EA60" w14:textId="77777777" w:rsidR="007333F8" w:rsidRDefault="007333F8">
      <w:pPr>
        <w:pStyle w:val="a3"/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</w:p>
    <w:p w14:paraId="7EBD8A0B" w14:textId="77777777" w:rsidR="007333F8" w:rsidRDefault="007333F8" w:rsidP="00CE6A03">
      <w:pPr>
        <w:pStyle w:val="a3"/>
        <w:widowControl/>
        <w:shd w:val="clear" w:color="auto" w:fill="FFFFFF"/>
        <w:spacing w:line="360" w:lineRule="exac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</w:p>
    <w:p w14:paraId="4865B398" w14:textId="1B5D8B4A" w:rsidR="007333F8" w:rsidRDefault="00CE6A03" w:rsidP="00CE6A03">
      <w:pPr>
        <w:pStyle w:val="a3"/>
        <w:widowControl/>
        <w:shd w:val="clear" w:color="auto" w:fill="FFFFFF"/>
        <w:spacing w:line="360" w:lineRule="exact"/>
        <w:ind w:firstLine="480"/>
        <w:jc w:val="center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第三章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传播技术的演进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7811F652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0A7A1C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9F5A3FC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FA0D4D7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47B6E406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423AD29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1．传播革命的迭代</w:t>
            </w:r>
          </w:p>
        </w:tc>
      </w:tr>
      <w:tr w:rsidR="007333F8" w14:paraId="71F10BB2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5683C2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（1）漫长的亲身传播时代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809918D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三次传播革命：语言的产生、文字的发明、印刷媒介的问世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221B38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2FFEA997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5A9AB5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（2）大众传播时代的开幕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9EDF31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大众化报纸：《纽约太阳报》、《申报》</w:t>
            </w:r>
          </w:p>
          <w:p w14:paraId="38936AF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第四次传播革命：声像媒介的崛起，第一家电台、电视台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A7B1C7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7F7D73C5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BCC279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2.信息社会的到来</w:t>
            </w:r>
          </w:p>
        </w:tc>
      </w:tr>
      <w:tr w:rsidR="007333F8" w14:paraId="2AF6412D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CF4847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（1）第五次传播革命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D147B12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网络媒介的勃兴，网络媒介的划时代意义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C252F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333F8" w14:paraId="5D35DC5D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2F1498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3.媒介理论的兴起</w:t>
            </w:r>
          </w:p>
        </w:tc>
      </w:tr>
      <w:tr w:rsidR="007333F8" w14:paraId="78FEA202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53D11F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（1）麦卡卢汉的媒介理论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88A7D57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媒介是人体的延伸、媒介即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讯息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、媒介的“热”和“冷”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3F7157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D21B42" w14:paraId="153E430F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8F6A39" w14:textId="668ED2DC" w:rsidR="00D21B42" w:rsidRDefault="00D21B42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（2）威廉斯的“文化”理论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FEAB924" w14:textId="54A23BA8" w:rsidR="00D21B42" w:rsidRDefault="00D21B42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社会意象对媒介技术的影响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ACD68E7" w14:textId="44001751" w:rsidR="00D21B42" w:rsidRDefault="00D21B42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333F8" w14:paraId="087FAA92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9A20A2" w14:textId="45C905C1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</w:t>
            </w:r>
            <w:r w:rsidR="00D21B42"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）其他若干媒介理论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2E2D512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戴扬与卡茨的“媒介事件”研究</w:t>
            </w:r>
          </w:p>
          <w:p w14:paraId="1314F4CD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波兹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曼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对“娱乐至死”的忧思</w:t>
            </w:r>
          </w:p>
          <w:p w14:paraId="2600071C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③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桑斯坦对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“信息茧房”的警示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1D7E3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</w:tbl>
    <w:p w14:paraId="24BF6B6C" w14:textId="7452FED4" w:rsidR="007333F8" w:rsidRDefault="00CE6A03" w:rsidP="00CE6A03">
      <w:pPr>
        <w:pStyle w:val="a3"/>
        <w:widowControl/>
        <w:shd w:val="clear" w:color="auto" w:fill="FFFFFF"/>
        <w:spacing w:line="360" w:lineRule="exact"/>
        <w:ind w:firstLine="480"/>
        <w:jc w:val="center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第四章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传播制度的变迁</w:t>
      </w:r>
    </w:p>
    <w:tbl>
      <w:tblPr>
        <w:tblW w:w="8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4823C46A" w14:textId="77777777"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E88D38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228560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07874C1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7EFF263A" w14:textId="77777777">
        <w:tc>
          <w:tcPr>
            <w:tcW w:w="8629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F32E81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1．传播过程中的“把关”现象</w:t>
            </w:r>
          </w:p>
        </w:tc>
      </w:tr>
      <w:tr w:rsidR="007333F8" w14:paraId="6FD97D94" w14:textId="77777777">
        <w:trPr>
          <w:trHeight w:val="271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6A77C8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（1）何谓“把关”现象</w:t>
            </w:r>
          </w:p>
        </w:tc>
        <w:tc>
          <w:tcPr>
            <w:tcW w:w="4678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881FF1D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卢因“把关人”理论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E24ABA3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</w:tbl>
    <w:p w14:paraId="05B39027" w14:textId="2407D937" w:rsidR="007333F8" w:rsidRDefault="00CE6A03" w:rsidP="009B7367">
      <w:pPr>
        <w:pStyle w:val="a3"/>
        <w:widowControl/>
        <w:shd w:val="clear" w:color="auto" w:fill="FFFFFF"/>
        <w:spacing w:line="360" w:lineRule="exact"/>
        <w:jc w:val="center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第五章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传播内容的建构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4983C896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4ADE589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E4B898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2E86BF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737DF868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FB3101C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1．信息与符号</w:t>
            </w:r>
          </w:p>
        </w:tc>
      </w:tr>
      <w:tr w:rsidR="007333F8" w14:paraId="15DF64E4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AF9FBF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（1）信息的特点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69046DD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可识别性、可传递性、可扩散性、可分享性、可转换性、可加工性、可贮存性、可替代性、不完全性、时效性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7FB7C61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287C9FD8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2E3587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（2）符号的特性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C84673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指代性、随意性、约定性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F436B6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1B430C32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0CEF3E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2、非语言符号及其传播规律</w:t>
            </w:r>
          </w:p>
        </w:tc>
      </w:tr>
      <w:tr w:rsidR="007333F8" w14:paraId="58536D13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379880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（1）非语言传播的功能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DE26B7F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补充或强调、矛盾或抵触、替代或调适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242D0DD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9B7367" w14:paraId="23D3BB3B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DF1E93" w14:textId="161C311F" w:rsidR="009B7367" w:rsidRDefault="009B7367" w:rsidP="009B736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（2）非语言传播的特点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9A4E0A5" w14:textId="529526B6" w:rsidR="009B7367" w:rsidRDefault="009B7367" w:rsidP="009B736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不间断性、多渠道性、无目的性、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多意义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性、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偏情绪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54ADB82" w14:textId="3EFAFF27" w:rsidR="009B7367" w:rsidRDefault="009B7367" w:rsidP="009B736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9B7367" w14:paraId="51EC990C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8C53FD" w14:textId="4ECEECDE" w:rsidR="009B7367" w:rsidRDefault="009B7367" w:rsidP="009B7367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（3）非语言传播的特点种类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97ED27A" w14:textId="1DA694F3" w:rsidR="009B7367" w:rsidRDefault="009B7367" w:rsidP="009B736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动作、声音、仪表、接触、距离、时间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15D4352" w14:textId="77777777" w:rsidR="009B7367" w:rsidRDefault="009B7367" w:rsidP="009B736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</w:tbl>
    <w:p w14:paraId="7CB84FA7" w14:textId="32E5F75D" w:rsidR="007333F8" w:rsidRDefault="00CE6A03" w:rsidP="00CE6A03">
      <w:pPr>
        <w:pStyle w:val="a3"/>
        <w:widowControl/>
        <w:shd w:val="clear" w:color="auto" w:fill="FFFFFF"/>
        <w:spacing w:line="360" w:lineRule="exact"/>
        <w:ind w:firstLine="480"/>
        <w:jc w:val="center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第六章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传播主体的形貌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5A3A3DF6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5D4A1E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9539B25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773A2D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372B01C3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767E0E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1．传者观察</w:t>
            </w:r>
          </w:p>
        </w:tc>
      </w:tr>
      <w:tr w:rsidR="007333F8" w14:paraId="65CBCC3A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EF7082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（1）传者的特性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7BBD677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代理性、自主性、专业性、机构性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C1F3F4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52B776D5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66BECF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（2）传者的权利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EB30110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采访权、报道权、批评权、编辑权、秘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匿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权、安全保护权、版权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43C91E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333F8" w14:paraId="04653B16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56B0B4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（3）传者的义务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FC5D5BD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不泄露国家机密、法庭秘密，自觉维护国家和人民利益</w:t>
            </w:r>
          </w:p>
          <w:p w14:paraId="33A5802A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坚持社会效益至上原则</w:t>
            </w:r>
          </w:p>
          <w:p w14:paraId="6F329030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尊重采访对象个人隐私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1D285D7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333F8" w14:paraId="05B5F00C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987464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2、受者图像</w:t>
            </w:r>
          </w:p>
        </w:tc>
      </w:tr>
      <w:tr w:rsidR="007333F8" w14:paraId="138A8D12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C6AABE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（1）“选择性接受”理论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390FF3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选择性注意、选择性理解、选择性记忆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C9B795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797B22BC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52A130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（2）受众研究的经典理论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DFE8A61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“使用与满足”理论</w:t>
            </w:r>
          </w:p>
          <w:p w14:paraId="790F59D7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“编码/译码”理论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5CF68C8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3ECBFE02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F08FD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3、传受者展望</w:t>
            </w:r>
          </w:p>
        </w:tc>
      </w:tr>
      <w:tr w:rsidR="007333F8" w14:paraId="7539FE0D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DC5BB5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（1）媒介素养的培育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AB70572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知识层面：自觉修习媒介素养</w:t>
            </w:r>
          </w:p>
          <w:p w14:paraId="6A58C652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实践层面：正确看待热点事件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ABD24C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</w:tbl>
    <w:p w14:paraId="4CD4254B" w14:textId="1C2B8A4E" w:rsidR="007333F8" w:rsidRDefault="00CE6A03" w:rsidP="00CE6A03">
      <w:pPr>
        <w:pStyle w:val="a3"/>
        <w:widowControl/>
        <w:shd w:val="clear" w:color="auto" w:fill="FFFFFF"/>
        <w:spacing w:line="360" w:lineRule="exact"/>
        <w:ind w:firstLineChars="200" w:firstLine="420"/>
        <w:jc w:val="center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第七章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人际传播的探索与成果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434E1437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1A78FB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441B87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84ED4FF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7A4ED01B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6A4E69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1．人际传播概述</w:t>
            </w:r>
          </w:p>
        </w:tc>
      </w:tr>
      <w:tr w:rsidR="007333F8" w14:paraId="5A4B4922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92A454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（1）网络人际传播的特点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0B7028E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广泛性、随意性、不稳定性</w:t>
            </w:r>
          </w:p>
          <w:p w14:paraId="67E9EBD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松散性、平等性、自由性</w:t>
            </w:r>
          </w:p>
          <w:p w14:paraId="140939F3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创造性、生动性、多样性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100E483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0E91616E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418B8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2．人际传播研究的主要成果</w:t>
            </w:r>
          </w:p>
        </w:tc>
      </w:tr>
      <w:tr w:rsidR="007333F8" w14:paraId="3710FCF6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5367B7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（1）“自我信息管理”研究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CBEBE81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“约哈里窗口”理论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C9F51C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</w:tbl>
    <w:p w14:paraId="21C52FBA" w14:textId="25A6382D" w:rsidR="007333F8" w:rsidRDefault="00CE6A03" w:rsidP="00CE6A03">
      <w:pPr>
        <w:pStyle w:val="a3"/>
        <w:widowControl/>
        <w:shd w:val="clear" w:color="auto" w:fill="FFFFFF"/>
        <w:spacing w:line="360" w:lineRule="exact"/>
        <w:jc w:val="center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第八章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组织传播的发生和发展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4E2FC407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4C4BB8D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A5BE6E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2B67EEB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64278043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9802566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1．组织传播概述</w:t>
            </w:r>
          </w:p>
        </w:tc>
      </w:tr>
      <w:tr w:rsidR="007333F8" w14:paraId="6FA8C4FA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706BBF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（1）组织传播的媒介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5E25D53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组织外传播：公共关系、广告、企业标识系统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822F1F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333F8" w14:paraId="77D48A81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999299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（2）组织传播的功能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699C115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搜集资料、改变行为、改善关系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03914A1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</w:tbl>
    <w:p w14:paraId="2FD26682" w14:textId="78DC2AF5" w:rsidR="007333F8" w:rsidRDefault="00CE6A03" w:rsidP="00CE6A03">
      <w:pPr>
        <w:pStyle w:val="a3"/>
        <w:widowControl/>
        <w:shd w:val="clear" w:color="auto" w:fill="FFFFFF"/>
        <w:spacing w:line="360" w:lineRule="exact"/>
        <w:jc w:val="center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第九章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大众传播的理论和实践</w:t>
      </w:r>
    </w:p>
    <w:tbl>
      <w:tblPr>
        <w:tblW w:w="8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4678"/>
        <w:gridCol w:w="1013"/>
      </w:tblGrid>
      <w:tr w:rsidR="007333F8" w14:paraId="296E0E70" w14:textId="77777777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5B35594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BE6EC20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4FD6DE7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7333F8" w14:paraId="0FD61C96" w14:textId="77777777"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E2C9827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1．大众传播概述</w:t>
            </w:r>
          </w:p>
        </w:tc>
      </w:tr>
      <w:tr w:rsidR="007333F8" w14:paraId="110FA6D0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136941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（1）网络大众传播的特点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7B9B663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受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众选择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的多样化、传者角色的多元化、传播手段的兼容化、传播速度的瞬时化、舆论影响的主流化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A96AA4A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7333F8" w14:paraId="4965B083" w14:textId="77777777">
        <w:trPr>
          <w:trHeight w:val="271"/>
        </w:trPr>
        <w:tc>
          <w:tcPr>
            <w:tcW w:w="862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7F2972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2、从迷思到科学：早期研究</w:t>
            </w:r>
          </w:p>
        </w:tc>
      </w:tr>
      <w:tr w:rsidR="007333F8" w14:paraId="4F5488FE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3170F9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（1）早期的思潮和研究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CC7E310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“枪弹论”</w:t>
            </w:r>
          </w:p>
          <w:p w14:paraId="2B5EB827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“儿童与电影”研究</w:t>
            </w:r>
          </w:p>
          <w:p w14:paraId="6BCB73C0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“火星人入侵”恐慌研究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72486CE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0E1099B0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18515C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（2）有限效果论的研究视角和主要成果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4F63580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①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“两级传播”模式、意见领袖（水平型、单数型、活跃型）</w:t>
            </w:r>
          </w:p>
          <w:p w14:paraId="646F4BBC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eastAsia="微软雅黑" w:cs="Calibri"/>
                <w:sz w:val="21"/>
                <w:szCs w:val="21"/>
              </w:rPr>
              <w:t>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“劝服性传播”研究：传播的技巧（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面型与两面型、理智型和情感型、开头和结尾、明示和暗示）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CB95C24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7333F8" w14:paraId="4E775B72" w14:textId="77777777">
        <w:trPr>
          <w:trHeight w:val="271"/>
        </w:trPr>
        <w:tc>
          <w:tcPr>
            <w:tcW w:w="2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E4A8CA" w14:textId="77777777" w:rsidR="007333F8" w:rsidRDefault="00806227" w:rsidP="007C3734">
            <w:pPr>
              <w:pStyle w:val="a3"/>
              <w:widowControl/>
              <w:spacing w:after="9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（3）从单一到多元：近期研究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82C1B89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“议程设置功能”理论</w:t>
            </w:r>
          </w:p>
          <w:p w14:paraId="0F291B8F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“涵化”理论</w:t>
            </w:r>
          </w:p>
          <w:p w14:paraId="3712E6AF" w14:textId="77777777" w:rsidR="007333F8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“知识沟”理论</w:t>
            </w:r>
          </w:p>
          <w:p w14:paraId="6B28A814" w14:textId="534F1EA8" w:rsidR="00970DED" w:rsidRDefault="00806227">
            <w:pPr>
              <w:pStyle w:val="a3"/>
              <w:widowControl/>
              <w:spacing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“沉默的螺旋”理论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11C505AC" w14:textId="77777777" w:rsidR="007333F8" w:rsidRDefault="0080622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</w:tbl>
    <w:p w14:paraId="53FBF496" w14:textId="77777777" w:rsidR="007333F8" w:rsidRDefault="007333F8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14:paraId="03E305F9" w14:textId="77777777" w:rsidR="007333F8" w:rsidRDefault="0080622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五、参考教材</w:t>
      </w:r>
    </w:p>
    <w:p w14:paraId="3768CF04" w14:textId="136EE013" w:rsidR="007333F8" w:rsidRDefault="0080622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《传播学原理（第三版）》，张国良著，复旦大学出版社</w:t>
      </w:r>
    </w:p>
    <w:p w14:paraId="4ADA90B6" w14:textId="77777777" w:rsidR="007333F8" w:rsidRDefault="00806227">
      <w:pPr>
        <w:pStyle w:val="a3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  </w:t>
      </w:r>
    </w:p>
    <w:p w14:paraId="3DEE822A" w14:textId="77777777" w:rsidR="007333F8" w:rsidRDefault="007333F8">
      <w:pPr>
        <w:spacing w:line="360" w:lineRule="exact"/>
        <w:rPr>
          <w:rFonts w:ascii="微软雅黑" w:eastAsia="微软雅黑" w:hAnsi="微软雅黑" w:cs="微软雅黑"/>
          <w:szCs w:val="21"/>
        </w:rPr>
      </w:pPr>
    </w:p>
    <w:sectPr w:rsidR="00733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9F81F" w14:textId="77777777" w:rsidR="00F74711" w:rsidRDefault="00F74711" w:rsidP="00D16199">
      <w:r>
        <w:separator/>
      </w:r>
    </w:p>
  </w:endnote>
  <w:endnote w:type="continuationSeparator" w:id="0">
    <w:p w14:paraId="3C81625B" w14:textId="77777777" w:rsidR="00F74711" w:rsidRDefault="00F74711" w:rsidP="00D1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92018" w14:textId="77777777" w:rsidR="00F74711" w:rsidRDefault="00F74711" w:rsidP="00D16199">
      <w:r>
        <w:separator/>
      </w:r>
    </w:p>
  </w:footnote>
  <w:footnote w:type="continuationSeparator" w:id="0">
    <w:p w14:paraId="77E96C39" w14:textId="77777777" w:rsidR="00F74711" w:rsidRDefault="00F74711" w:rsidP="00D1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0F3A5"/>
    <w:multiLevelType w:val="singleLevel"/>
    <w:tmpl w:val="2240F3A5"/>
    <w:lvl w:ilvl="0">
      <w:start w:val="8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1896288"/>
    <w:multiLevelType w:val="multilevel"/>
    <w:tmpl w:val="71896288"/>
    <w:lvl w:ilvl="0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38635369">
    <w:abstractNumId w:val="1"/>
  </w:num>
  <w:num w:numId="2" w16cid:durableId="89936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I4ZGQ5MTkyZTI5YWQ4NjU5NjYwZjc3ZTVkYTU2Y2UifQ=="/>
  </w:docVars>
  <w:rsids>
    <w:rsidRoot w:val="7EE933EA"/>
    <w:rsid w:val="000A5F57"/>
    <w:rsid w:val="000F0EB3"/>
    <w:rsid w:val="00120CB8"/>
    <w:rsid w:val="00153DF7"/>
    <w:rsid w:val="001554D9"/>
    <w:rsid w:val="002013CE"/>
    <w:rsid w:val="002724B2"/>
    <w:rsid w:val="00285CF0"/>
    <w:rsid w:val="00304738"/>
    <w:rsid w:val="00375843"/>
    <w:rsid w:val="003C5911"/>
    <w:rsid w:val="00420EE7"/>
    <w:rsid w:val="004611A4"/>
    <w:rsid w:val="00475367"/>
    <w:rsid w:val="004B03CE"/>
    <w:rsid w:val="004D5E7A"/>
    <w:rsid w:val="00505038"/>
    <w:rsid w:val="00506836"/>
    <w:rsid w:val="005850D1"/>
    <w:rsid w:val="00616E3B"/>
    <w:rsid w:val="0064338B"/>
    <w:rsid w:val="00654F66"/>
    <w:rsid w:val="006960AD"/>
    <w:rsid w:val="007203BE"/>
    <w:rsid w:val="007333F8"/>
    <w:rsid w:val="007502C5"/>
    <w:rsid w:val="007C3734"/>
    <w:rsid w:val="007E6E6C"/>
    <w:rsid w:val="007F76B0"/>
    <w:rsid w:val="00806227"/>
    <w:rsid w:val="00960274"/>
    <w:rsid w:val="00970DED"/>
    <w:rsid w:val="00997089"/>
    <w:rsid w:val="009B7367"/>
    <w:rsid w:val="009C2D3B"/>
    <w:rsid w:val="00A0690D"/>
    <w:rsid w:val="00A15ABD"/>
    <w:rsid w:val="00AA6448"/>
    <w:rsid w:val="00AC5A74"/>
    <w:rsid w:val="00B4153A"/>
    <w:rsid w:val="00B44A5A"/>
    <w:rsid w:val="00BD4141"/>
    <w:rsid w:val="00C67F70"/>
    <w:rsid w:val="00CB451A"/>
    <w:rsid w:val="00CE6A03"/>
    <w:rsid w:val="00D16199"/>
    <w:rsid w:val="00D21B42"/>
    <w:rsid w:val="00D70A64"/>
    <w:rsid w:val="00E078FA"/>
    <w:rsid w:val="00E21B19"/>
    <w:rsid w:val="00F34377"/>
    <w:rsid w:val="00F36C4F"/>
    <w:rsid w:val="00F720DC"/>
    <w:rsid w:val="00F74711"/>
    <w:rsid w:val="00F87CCA"/>
    <w:rsid w:val="00FD7B98"/>
    <w:rsid w:val="09281789"/>
    <w:rsid w:val="112C65DA"/>
    <w:rsid w:val="1CED3380"/>
    <w:rsid w:val="24890B30"/>
    <w:rsid w:val="344E2ACD"/>
    <w:rsid w:val="34E572AD"/>
    <w:rsid w:val="3BA30627"/>
    <w:rsid w:val="4B927E9F"/>
    <w:rsid w:val="5A1C3382"/>
    <w:rsid w:val="5B862790"/>
    <w:rsid w:val="7EE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53D8AA"/>
  <w15:docId w15:val="{80F9515A-BB3D-4FCC-BAD9-A27D8359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161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16199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D16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161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nicehim</dc:creator>
  <cp:lastModifiedBy>fionshp@outlook.com</cp:lastModifiedBy>
  <cp:revision>8</cp:revision>
  <dcterms:created xsi:type="dcterms:W3CDTF">2023-09-20T16:42:00Z</dcterms:created>
  <dcterms:modified xsi:type="dcterms:W3CDTF">2024-09-24T07:07:00Z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D8A8A23603604184A9FEE4926650B559</vt:lpwstr>
  </property>
</Properties>
</file>