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98B5" w14:textId="4ED51C78" w:rsidR="00365F96" w:rsidRPr="00365F96" w:rsidRDefault="00150775" w:rsidP="00365F96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365F96">
        <w:rPr>
          <w:rFonts w:ascii="微软雅黑" w:eastAsia="微软雅黑" w:hAnsi="微软雅黑" w:hint="eastAsia"/>
          <w:b/>
          <w:sz w:val="36"/>
          <w:szCs w:val="36"/>
        </w:rPr>
        <w:t>上海杉达学院2025年专升本</w:t>
      </w:r>
      <w:r w:rsidR="00365F96" w:rsidRPr="00365F96">
        <w:rPr>
          <w:rFonts w:ascii="微软雅黑" w:eastAsia="微软雅黑" w:hAnsi="微软雅黑" w:hint="eastAsia"/>
          <w:b/>
          <w:sz w:val="36"/>
          <w:szCs w:val="36"/>
        </w:rPr>
        <w:t>招生考试</w:t>
      </w:r>
    </w:p>
    <w:p w14:paraId="039B58AB" w14:textId="4A6BDFB3" w:rsidR="009F1208" w:rsidRPr="00365F96" w:rsidRDefault="007875D2" w:rsidP="007B38B4">
      <w:pPr>
        <w:spacing w:afterLines="50" w:after="156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【</w:t>
      </w:r>
      <w:r w:rsidR="00150775" w:rsidRPr="00365F96">
        <w:rPr>
          <w:rFonts w:ascii="微软雅黑" w:eastAsia="微软雅黑" w:hAnsi="微软雅黑" w:hint="eastAsia"/>
          <w:b/>
          <w:sz w:val="36"/>
          <w:szCs w:val="36"/>
        </w:rPr>
        <w:t>法学</w:t>
      </w:r>
      <w:r>
        <w:rPr>
          <w:rFonts w:ascii="微软雅黑" w:eastAsia="微软雅黑" w:hAnsi="微软雅黑" w:hint="eastAsia"/>
          <w:b/>
          <w:sz w:val="36"/>
          <w:szCs w:val="36"/>
        </w:rPr>
        <w:t>】</w:t>
      </w:r>
      <w:r w:rsidR="00150775" w:rsidRPr="00365F96">
        <w:rPr>
          <w:rFonts w:ascii="微软雅黑" w:eastAsia="微软雅黑" w:hAnsi="微软雅黑" w:hint="eastAsia"/>
          <w:b/>
          <w:sz w:val="36"/>
          <w:szCs w:val="36"/>
        </w:rPr>
        <w:t>考试大纲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6916"/>
      </w:tblGrid>
      <w:tr w:rsidR="009F1208" w:rsidRPr="003C1DC4" w14:paraId="5F273DA8" w14:textId="77777777" w:rsidTr="00EE3660">
        <w:trPr>
          <w:trHeight w:val="270"/>
          <w:tblCellSpacing w:w="0" w:type="dxa"/>
        </w:trPr>
        <w:tc>
          <w:tcPr>
            <w:tcW w:w="832" w:type="pct"/>
            <w:vAlign w:val="center"/>
          </w:tcPr>
          <w:p w14:paraId="79A54C91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4168" w:type="pct"/>
            <w:vAlign w:val="center"/>
          </w:tcPr>
          <w:p w14:paraId="55775C92" w14:textId="6CEE8DF2" w:rsidR="009F1208" w:rsidRPr="00EE3660" w:rsidRDefault="00150775" w:rsidP="00EE3660">
            <w:pPr>
              <w:spacing w:line="448" w:lineRule="exact"/>
              <w:jc w:val="center"/>
              <w:rPr>
                <w:rFonts w:asciiTheme="minorHAnsi" w:eastAsiaTheme="minorHAnsi" w:hAnsiTheme="minorHAnsi" w:hint="eastAsia"/>
                <w:color w:val="000000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color w:val="000000"/>
                <w:sz w:val="24"/>
              </w:rPr>
              <w:t>法学基础</w:t>
            </w:r>
            <w:r w:rsidR="003C1DC4" w:rsidRPr="003C1DC4">
              <w:rPr>
                <w:rFonts w:asciiTheme="minorHAnsi" w:eastAsiaTheme="minorHAnsi" w:hAnsiTheme="minorHAnsi" w:hint="eastAsia"/>
                <w:color w:val="000000"/>
                <w:sz w:val="24"/>
              </w:rPr>
              <w:t>【优秀生测试】</w:t>
            </w:r>
          </w:p>
        </w:tc>
      </w:tr>
      <w:tr w:rsidR="009F1208" w:rsidRPr="00EE3660" w14:paraId="4A6303B6" w14:textId="77777777" w:rsidTr="00EE3660">
        <w:trPr>
          <w:trHeight w:val="270"/>
          <w:tblCellSpacing w:w="0" w:type="dxa"/>
        </w:trPr>
        <w:tc>
          <w:tcPr>
            <w:tcW w:w="832" w:type="pct"/>
            <w:vAlign w:val="center"/>
          </w:tcPr>
          <w:p w14:paraId="7F753017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4168" w:type="pct"/>
            <w:vAlign w:val="center"/>
          </w:tcPr>
          <w:p w14:paraId="4DC2EF4C" w14:textId="62FBD554" w:rsidR="009F1208" w:rsidRPr="00EE3660" w:rsidRDefault="004967A0" w:rsidP="00EE3660">
            <w:pPr>
              <w:widowControl/>
              <w:spacing w:before="100" w:beforeAutospacing="1" w:after="100" w:afterAutospacing="1" w:line="448" w:lineRule="exact"/>
              <w:jc w:val="center"/>
              <w:rPr>
                <w:rFonts w:asciiTheme="minorHAnsi" w:eastAsiaTheme="minorHAnsi" w:hAnsiTheme="minorHAnsi" w:cs="宋体" w:hint="eastAsia"/>
                <w:color w:val="000000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</w:rPr>
              <w:t>60</w:t>
            </w:r>
            <w:r w:rsidR="00150775" w:rsidRPr="00EE3660">
              <w:rPr>
                <w:rFonts w:asciiTheme="minorHAnsi" w:eastAsiaTheme="minorHAnsi" w:hAnsiTheme="minorHAnsi" w:hint="eastAsia"/>
                <w:color w:val="000000"/>
                <w:sz w:val="24"/>
              </w:rPr>
              <w:t>分钟</w:t>
            </w:r>
          </w:p>
        </w:tc>
      </w:tr>
      <w:tr w:rsidR="009F1208" w:rsidRPr="00EE3660" w14:paraId="71122360" w14:textId="77777777" w:rsidTr="00EE3660">
        <w:trPr>
          <w:trHeight w:val="270"/>
          <w:tblCellSpacing w:w="0" w:type="dxa"/>
        </w:trPr>
        <w:tc>
          <w:tcPr>
            <w:tcW w:w="832" w:type="pct"/>
            <w:vAlign w:val="center"/>
          </w:tcPr>
          <w:p w14:paraId="5392336F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</w:rPr>
              <w:t>考试方式</w:t>
            </w:r>
          </w:p>
        </w:tc>
        <w:tc>
          <w:tcPr>
            <w:tcW w:w="4168" w:type="pct"/>
            <w:vAlign w:val="center"/>
          </w:tcPr>
          <w:p w14:paraId="2ACC0CC1" w14:textId="77777777" w:rsidR="009F1208" w:rsidRPr="00EE3660" w:rsidRDefault="00150775" w:rsidP="00EE3660">
            <w:pPr>
              <w:widowControl/>
              <w:spacing w:before="100" w:beforeAutospacing="1" w:after="100" w:afterAutospacing="1" w:line="448" w:lineRule="exact"/>
              <w:jc w:val="center"/>
              <w:rPr>
                <w:rFonts w:asciiTheme="minorHAnsi" w:eastAsiaTheme="minorHAnsi" w:hAnsiTheme="minorHAnsi" w:hint="eastAsia"/>
                <w:color w:val="000000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color w:val="000000"/>
                <w:sz w:val="24"/>
              </w:rPr>
              <w:t>闭卷，笔试</w:t>
            </w:r>
          </w:p>
        </w:tc>
      </w:tr>
      <w:tr w:rsidR="00E57815" w:rsidRPr="00EE3660" w14:paraId="6C78E528" w14:textId="77777777" w:rsidTr="00EE3660">
        <w:trPr>
          <w:trHeight w:val="270"/>
          <w:tblCellSpacing w:w="0" w:type="dxa"/>
        </w:trPr>
        <w:tc>
          <w:tcPr>
            <w:tcW w:w="832" w:type="pct"/>
            <w:vAlign w:val="center"/>
          </w:tcPr>
          <w:p w14:paraId="2D97D201" w14:textId="63E49AAB" w:rsidR="00E57815" w:rsidRPr="00EE3660" w:rsidRDefault="00E57815" w:rsidP="00E57815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</w:rPr>
            </w:pPr>
            <w:r w:rsidRPr="00780086">
              <w:rPr>
                <w:rFonts w:asciiTheme="minorHAnsi" w:eastAsiaTheme="minorHAnsi" w:hAnsiTheme="minorHAnsi" w:hint="eastAsia"/>
                <w:b/>
                <w:sz w:val="24"/>
              </w:rPr>
              <w:t>总分</w:t>
            </w:r>
          </w:p>
        </w:tc>
        <w:tc>
          <w:tcPr>
            <w:tcW w:w="4168" w:type="pct"/>
            <w:vAlign w:val="center"/>
          </w:tcPr>
          <w:p w14:paraId="34604662" w14:textId="1125FBC8" w:rsidR="00E57815" w:rsidRPr="00EE3660" w:rsidRDefault="004967A0" w:rsidP="00E57815">
            <w:pPr>
              <w:widowControl/>
              <w:spacing w:before="100" w:beforeAutospacing="1" w:after="100" w:afterAutospacing="1" w:line="448" w:lineRule="exact"/>
              <w:jc w:val="center"/>
              <w:rPr>
                <w:rFonts w:asciiTheme="minorHAnsi" w:eastAsiaTheme="minorHAnsi" w:hAnsiTheme="minorHAnsi" w:hint="eastAsia"/>
                <w:color w:val="000000"/>
                <w:sz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</w:rPr>
              <w:t>100</w:t>
            </w:r>
            <w:r w:rsidR="00E57815" w:rsidRPr="00780086">
              <w:rPr>
                <w:rFonts w:asciiTheme="minorHAnsi" w:eastAsiaTheme="minorHAnsi" w:hAnsiTheme="minorHAnsi" w:hint="eastAsia"/>
                <w:color w:val="000000"/>
                <w:sz w:val="24"/>
              </w:rPr>
              <w:t>分</w:t>
            </w:r>
          </w:p>
        </w:tc>
      </w:tr>
      <w:tr w:rsidR="009F1208" w:rsidRPr="00EE3660" w14:paraId="60D75916" w14:textId="77777777" w:rsidTr="00EE3660">
        <w:trPr>
          <w:trHeight w:val="444"/>
          <w:tblCellSpacing w:w="0" w:type="dxa"/>
        </w:trPr>
        <w:tc>
          <w:tcPr>
            <w:tcW w:w="832" w:type="pct"/>
            <w:vAlign w:val="center"/>
          </w:tcPr>
          <w:p w14:paraId="5FE3FCDB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</w:rPr>
              <w:t>考试题型</w:t>
            </w:r>
          </w:p>
        </w:tc>
        <w:tc>
          <w:tcPr>
            <w:tcW w:w="4168" w:type="pct"/>
            <w:vAlign w:val="center"/>
          </w:tcPr>
          <w:p w14:paraId="48683573" w14:textId="3336C069" w:rsidR="009F1208" w:rsidRPr="00EE3660" w:rsidRDefault="00150775" w:rsidP="00EE3660">
            <w:pPr>
              <w:spacing w:line="448" w:lineRule="exact"/>
              <w:jc w:val="center"/>
              <w:rPr>
                <w:rFonts w:asciiTheme="minorHAnsi" w:eastAsiaTheme="minorHAnsi" w:hAnsiTheme="minorHAnsi" w:cs="Tahoma" w:hint="eastAsia"/>
                <w:color w:val="000000"/>
                <w:sz w:val="24"/>
              </w:rPr>
            </w:pPr>
            <w:r w:rsidRPr="00EE3660">
              <w:rPr>
                <w:rFonts w:asciiTheme="minorHAnsi" w:eastAsiaTheme="minorHAnsi" w:hAnsiTheme="minorHAnsi" w:cs="Tahoma" w:hint="eastAsia"/>
                <w:color w:val="000000"/>
                <w:sz w:val="24"/>
              </w:rPr>
              <w:t>选择题、名词解释题、简答题、论述题、材料或案例分析题等</w:t>
            </w:r>
            <w:r w:rsidR="00EE3660">
              <w:rPr>
                <w:rFonts w:asciiTheme="minorHAnsi" w:eastAsiaTheme="minorHAnsi" w:hAnsiTheme="minorHAnsi" w:cs="Tahoma" w:hint="eastAsia"/>
                <w:color w:val="000000"/>
                <w:sz w:val="24"/>
              </w:rPr>
              <w:t>。</w:t>
            </w:r>
          </w:p>
        </w:tc>
      </w:tr>
      <w:tr w:rsidR="009F1208" w:rsidRPr="00EE3660" w14:paraId="697AECDC" w14:textId="77777777" w:rsidTr="00EE3660">
        <w:trPr>
          <w:trHeight w:val="465"/>
          <w:tblCellSpacing w:w="0" w:type="dxa"/>
        </w:trPr>
        <w:tc>
          <w:tcPr>
            <w:tcW w:w="832" w:type="pct"/>
            <w:vAlign w:val="center"/>
          </w:tcPr>
          <w:p w14:paraId="408198CE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  <w:t>参考书目</w:t>
            </w:r>
          </w:p>
        </w:tc>
        <w:tc>
          <w:tcPr>
            <w:tcW w:w="4168" w:type="pct"/>
            <w:vAlign w:val="center"/>
          </w:tcPr>
          <w:p w14:paraId="7E8E7BE2" w14:textId="30A391B4" w:rsidR="00EE3660" w:rsidRPr="00EE3660" w:rsidRDefault="00EE3660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1</w:t>
            </w:r>
            <w:r>
              <w:rPr>
                <w:rFonts w:asciiTheme="minorHAnsi" w:eastAsiaTheme="minorHAnsi" w:hAnsiTheme="minorHAnsi" w:hint="eastAsia"/>
                <w:sz w:val="24"/>
              </w:rPr>
              <w:t>．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马工程《法理学》（第二版），人民出版社2021年，ISBN：9787010228273；</w:t>
            </w:r>
          </w:p>
          <w:p w14:paraId="095A54FC" w14:textId="6034436A" w:rsidR="009F1208" w:rsidRPr="00EE3660" w:rsidRDefault="00EE3660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2</w:t>
            </w:r>
            <w:r>
              <w:rPr>
                <w:rFonts w:asciiTheme="minorHAnsi" w:eastAsiaTheme="minorHAnsi" w:hAnsiTheme="minorHAnsi" w:hint="eastAsia"/>
                <w:sz w:val="24"/>
              </w:rPr>
              <w:t>．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马工程《民法学》（第二版）（上、下册），高等教育出版社2022年，ISBN：9787040582710</w:t>
            </w:r>
            <w:r>
              <w:rPr>
                <w:rFonts w:asciiTheme="minorHAnsi" w:eastAsiaTheme="minorHAnsi" w:hAnsiTheme="minorHAnsi" w:hint="eastAsia"/>
                <w:sz w:val="24"/>
              </w:rPr>
              <w:t>；</w:t>
            </w:r>
          </w:p>
        </w:tc>
      </w:tr>
      <w:tr w:rsidR="009F1208" w:rsidRPr="00EE3660" w14:paraId="466FDF97" w14:textId="77777777" w:rsidTr="007B38B4">
        <w:trPr>
          <w:trHeight w:val="2117"/>
          <w:tblCellSpacing w:w="0" w:type="dxa"/>
        </w:trPr>
        <w:tc>
          <w:tcPr>
            <w:tcW w:w="832" w:type="pct"/>
            <w:vAlign w:val="center"/>
          </w:tcPr>
          <w:p w14:paraId="0C876567" w14:textId="77777777" w:rsidR="009F1208" w:rsidRPr="00EE3660" w:rsidRDefault="00150775" w:rsidP="00EE3660">
            <w:pPr>
              <w:widowControl/>
              <w:spacing w:before="100" w:beforeAutospacing="1" w:after="100" w:afterAutospacing="1"/>
              <w:jc w:val="center"/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</w:pPr>
            <w:r w:rsidRPr="00EE3660">
              <w:rPr>
                <w:rFonts w:asciiTheme="minorHAnsi" w:eastAsiaTheme="minorHAnsi" w:hAnsiTheme="minorHAnsi" w:cs="宋体" w:hint="eastAsia"/>
                <w:b/>
                <w:bCs/>
                <w:color w:val="000000"/>
                <w:kern w:val="0"/>
                <w:sz w:val="24"/>
              </w:rPr>
              <w:t>考试内容</w:t>
            </w:r>
          </w:p>
        </w:tc>
        <w:tc>
          <w:tcPr>
            <w:tcW w:w="4168" w:type="pct"/>
            <w:vAlign w:val="center"/>
          </w:tcPr>
          <w:p w14:paraId="7D935573" w14:textId="536241EC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1</w:t>
            </w:r>
            <w:r w:rsidR="00EE3660">
              <w:rPr>
                <w:rFonts w:asciiTheme="minorHAnsi" w:eastAsiaTheme="minorHAnsi" w:hAnsiTheme="minorHAnsi" w:hint="eastAsia"/>
                <w:sz w:val="24"/>
              </w:rPr>
              <w:t>．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《法理学》（第二版）涉及以下考试内容，具体考试范围如下：</w:t>
            </w:r>
          </w:p>
          <w:p w14:paraId="3CCB9313" w14:textId="57EF505D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（1）马克思主义法理学的中国化（</w:t>
            </w:r>
            <w:r w:rsidR="006C205D" w:rsidRPr="00EE3660">
              <w:rPr>
                <w:rFonts w:asciiTheme="minorHAnsi" w:eastAsiaTheme="minorHAnsi" w:hAnsiTheme="minorHAnsi" w:hint="eastAsia"/>
                <w:sz w:val="24"/>
              </w:rPr>
              <w:t>导论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第四节）</w:t>
            </w:r>
          </w:p>
          <w:p w14:paraId="41D1BEF5" w14:textId="4E95AE03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重点掌握：毛泽东思想的法治理论、邓小平理论、“三个代表”重要思想、科学发展观的法治理论、习近平法治思想等内容。</w:t>
            </w:r>
          </w:p>
          <w:p w14:paraId="6F8F775A" w14:textId="5F4182C7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（2）法的概念与本质（第一章）</w:t>
            </w:r>
          </w:p>
          <w:p w14:paraId="1984AA08" w14:textId="295989F8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重点掌握：法的概念、法的本质、法的基本特征、法的要素等内容。</w:t>
            </w:r>
          </w:p>
          <w:p w14:paraId="6B0EB7C6" w14:textId="70F4DA30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（3）法的历史类型与法系（第二章第三、四节）</w:t>
            </w:r>
          </w:p>
          <w:p w14:paraId="7C635121" w14:textId="1D4AF5E9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重点掌握：法的历史类型、大陆法系、英美法系、中华法系等内容。</w:t>
            </w:r>
          </w:p>
          <w:p w14:paraId="2A2212FE" w14:textId="719E4344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</w:t>
            </w:r>
            <w:r w:rsidR="006C205D" w:rsidRPr="00EE3660">
              <w:rPr>
                <w:rFonts w:asciiTheme="minorHAnsi" w:eastAsiaTheme="minorHAnsi" w:hAnsiTheme="minorHAnsi"/>
                <w:sz w:val="24"/>
              </w:rPr>
              <w:t>4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）法的价值（第三章）</w:t>
            </w:r>
          </w:p>
          <w:p w14:paraId="3279E43B" w14:textId="154BE35A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重点掌握：法的价值的概念、法与安全、法与秩序、法与自由、法与平等、法与公平正义等内容。</w:t>
            </w:r>
          </w:p>
          <w:p w14:paraId="3C1357D0" w14:textId="548D6CEC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</w:t>
            </w:r>
            <w:r w:rsidR="006C205D" w:rsidRPr="00EE3660">
              <w:rPr>
                <w:rFonts w:asciiTheme="minorHAnsi" w:eastAsiaTheme="minorHAnsi" w:hAnsiTheme="minorHAnsi"/>
                <w:sz w:val="24"/>
              </w:rPr>
              <w:t>5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）法的渊源与效力（第四章）</w:t>
            </w:r>
          </w:p>
          <w:p w14:paraId="50988076" w14:textId="6C13DC10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重点掌握：法的渊源的概念与种类、法的分类、法的效力等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lastRenderedPageBreak/>
              <w:t>内容。</w:t>
            </w:r>
          </w:p>
          <w:p w14:paraId="0B513C29" w14:textId="4FEFC399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</w:t>
            </w:r>
            <w:r w:rsidR="006C205D" w:rsidRPr="00EE3660">
              <w:rPr>
                <w:rFonts w:asciiTheme="minorHAnsi" w:eastAsiaTheme="minorHAnsi" w:hAnsiTheme="minorHAnsi" w:hint="eastAsia"/>
                <w:sz w:val="24"/>
              </w:rPr>
              <w:t>6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）法律关系（第五章）</w:t>
            </w:r>
          </w:p>
          <w:p w14:paraId="3C2F9EB9" w14:textId="182B422E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重点掌握：法律关系的概念与种类、法律关系的主体、客体与内容、法律关系的形成、变更与消灭等内容。</w:t>
            </w:r>
          </w:p>
          <w:p w14:paraId="10CF23B2" w14:textId="67D65884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</w:t>
            </w:r>
            <w:r w:rsidR="00944674" w:rsidRPr="00EE3660">
              <w:rPr>
                <w:rFonts w:asciiTheme="minorHAnsi" w:eastAsiaTheme="minorHAnsi" w:hAnsiTheme="minorHAnsi"/>
                <w:sz w:val="24"/>
              </w:rPr>
              <w:t>7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）法律行为（第六章）</w:t>
            </w:r>
          </w:p>
          <w:p w14:paraId="01BDC9C0" w14:textId="3F02BE24" w:rsidR="006C205D" w:rsidRPr="00EE3660" w:rsidRDefault="006C205D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</w:t>
            </w:r>
            <w:r w:rsidR="00944674" w:rsidRPr="00EE3660">
              <w:rPr>
                <w:rFonts w:asciiTheme="minorHAnsi" w:eastAsiaTheme="minorHAnsi" w:hAnsiTheme="minorHAnsi" w:hint="eastAsia"/>
                <w:sz w:val="24"/>
              </w:rPr>
              <w:t>：法律行为的概念、结构等内容。</w:t>
            </w:r>
          </w:p>
          <w:p w14:paraId="0AFC8911" w14:textId="3D7F234A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</w:t>
            </w:r>
            <w:r w:rsidR="00944674" w:rsidRPr="00EE3660">
              <w:rPr>
                <w:rFonts w:asciiTheme="minorHAnsi" w:eastAsiaTheme="minorHAnsi" w:hAnsiTheme="minorHAnsi"/>
                <w:sz w:val="24"/>
              </w:rPr>
              <w:t>8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）法律责任（第七章）</w:t>
            </w:r>
          </w:p>
          <w:p w14:paraId="7CB4BD43" w14:textId="5A1A5048" w:rsidR="009F1208" w:rsidRPr="00EE3660" w:rsidRDefault="00944674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重点掌握：法律责任的概念、法律责任的认定与归结、法律责任的承担等内容。</w:t>
            </w:r>
          </w:p>
          <w:p w14:paraId="58F4A554" w14:textId="1A0244B7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2</w:t>
            </w:r>
            <w:r w:rsidR="00EE3660">
              <w:rPr>
                <w:rFonts w:asciiTheme="minorHAnsi" w:eastAsiaTheme="minorHAnsi" w:hAnsiTheme="minorHAnsi" w:hint="eastAsia"/>
                <w:sz w:val="24"/>
              </w:rPr>
              <w:t>．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《民法学》（第二版）（上、下册）涉及以下考试内容，具体考试范围如下：</w:t>
            </w:r>
          </w:p>
          <w:p w14:paraId="1141AFF1" w14:textId="2BB55FF1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（1）总则（第一编，第一至七章）</w:t>
            </w:r>
          </w:p>
          <w:p w14:paraId="682E7225" w14:textId="28EACFCF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重点掌握并能灵活运用：民法的基本原理、民事主体、民事权利、民事法律行为、代理、诉讼时效与除斥期间等内容。</w:t>
            </w:r>
          </w:p>
          <w:p w14:paraId="491E5A5F" w14:textId="5332FF9B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（2）物权（第二编，第一至十七章）</w:t>
            </w:r>
          </w:p>
          <w:p w14:paraId="6684BB1E" w14:textId="7F2DE7AD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重点掌握并能灵活运用：物权变动、所有权一般原理、相邻关系、共有、用益物权概述及其类型、担保物权概述及其类型、占有等内容。</w:t>
            </w:r>
          </w:p>
          <w:p w14:paraId="15889BDD" w14:textId="71F65C73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（3）合同（第三编，第一至</w:t>
            </w:r>
            <w:r w:rsidR="00097906" w:rsidRPr="00EE3660">
              <w:rPr>
                <w:rFonts w:asciiTheme="minorHAnsi" w:eastAsiaTheme="minorHAnsi" w:hAnsiTheme="minorHAnsi" w:hint="eastAsia"/>
                <w:sz w:val="24"/>
              </w:rPr>
              <w:t>九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t>章）</w:t>
            </w:r>
          </w:p>
          <w:p w14:paraId="562D0585" w14:textId="33B6E715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重点掌握并能灵活运用：债与合同概述、合同的订立、合同的履行、合同的保全、合同的变更和转让、合同的权利义务终止、违约责任、买卖合同等内容。</w:t>
            </w:r>
          </w:p>
          <w:p w14:paraId="4A682189" w14:textId="2FFA7908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（4）人格权（第四编，第一至七章）</w:t>
            </w:r>
          </w:p>
          <w:p w14:paraId="10BE7781" w14:textId="0ACBDABD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重点掌握并能灵活运用：人格权概述、生命权、身体权和健康权、姓名权和名称权、肖像权、名誉权和荣誉权、隐私权和个人信息保护等内容。</w:t>
            </w:r>
          </w:p>
          <w:p w14:paraId="312938D0" w14:textId="36C54819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（5）婚姻家庭（第五编，第一至四章）</w:t>
            </w:r>
          </w:p>
          <w:p w14:paraId="496BB502" w14:textId="07A4C55E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重点掌握并能灵活运用：婚姻家庭法概述、结婚制度、家庭关系、离婚制度等内容。</w:t>
            </w:r>
          </w:p>
          <w:p w14:paraId="6889154C" w14:textId="5734572D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（6）继承（第六编，第一至五章）</w:t>
            </w:r>
          </w:p>
          <w:p w14:paraId="0E0143C0" w14:textId="1D9BD6A3" w:rsidR="00097906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重点掌握并能灵活运用：继承与继承法概述、法定继承、遗</w:t>
            </w:r>
            <w:r w:rsidRPr="00EE3660">
              <w:rPr>
                <w:rFonts w:asciiTheme="minorHAnsi" w:eastAsiaTheme="minorHAnsi" w:hAnsiTheme="minorHAnsi" w:hint="eastAsia"/>
                <w:sz w:val="24"/>
              </w:rPr>
              <w:lastRenderedPageBreak/>
              <w:t>嘱继承、遗赠与遗赠抚养协议、遗产的处理等内容。</w:t>
            </w:r>
          </w:p>
          <w:p w14:paraId="1C906100" w14:textId="77777777" w:rsidR="009F1208" w:rsidRPr="00EE3660" w:rsidRDefault="00150775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（7）侵权责任（第七编，第一至十二章）</w:t>
            </w:r>
          </w:p>
          <w:p w14:paraId="4149C74E" w14:textId="7BCD4154" w:rsidR="009F1208" w:rsidRPr="00EE3660" w:rsidRDefault="00097906" w:rsidP="00EE3660">
            <w:pPr>
              <w:spacing w:line="448" w:lineRule="exact"/>
              <w:ind w:leftChars="50" w:left="105" w:rightChars="50" w:right="105" w:firstLineChars="200" w:firstLine="480"/>
              <w:rPr>
                <w:rFonts w:asciiTheme="minorHAnsi" w:eastAsiaTheme="minorHAnsi" w:hAnsiTheme="minorHAnsi" w:hint="eastAsia"/>
                <w:sz w:val="24"/>
              </w:rPr>
            </w:pPr>
            <w:r w:rsidRPr="00EE3660">
              <w:rPr>
                <w:rFonts w:asciiTheme="minorHAnsi" w:eastAsiaTheme="minorHAnsi" w:hAnsiTheme="minorHAnsi" w:hint="eastAsia"/>
                <w:sz w:val="24"/>
              </w:rPr>
              <w:t>重点掌握并能灵活运用：</w:t>
            </w:r>
            <w:r w:rsidR="006C205D" w:rsidRPr="00EE3660">
              <w:rPr>
                <w:rFonts w:asciiTheme="minorHAnsi" w:eastAsiaTheme="minorHAnsi" w:hAnsiTheme="minorHAnsi" w:hint="eastAsia"/>
                <w:sz w:val="24"/>
              </w:rPr>
              <w:t>侵权责任法概述、损害赔偿、一般侵权责任、数人侵权责任、特殊侵权等内容。</w:t>
            </w:r>
          </w:p>
        </w:tc>
      </w:tr>
    </w:tbl>
    <w:p w14:paraId="69BB6E9D" w14:textId="77777777" w:rsidR="009F1208" w:rsidRDefault="009F1208"/>
    <w:sectPr w:rsidR="009F1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B9FC" w14:textId="77777777" w:rsidR="00FE35C2" w:rsidRDefault="00FE35C2">
      <w:r>
        <w:separator/>
      </w:r>
    </w:p>
  </w:endnote>
  <w:endnote w:type="continuationSeparator" w:id="0">
    <w:p w14:paraId="2B8380D9" w14:textId="77777777" w:rsidR="00FE35C2" w:rsidRDefault="00FE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4987" w14:textId="77777777" w:rsidR="00EE3660" w:rsidRDefault="00EE36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8378" w14:textId="77777777" w:rsidR="009F1208" w:rsidRDefault="00000000">
    <w:pPr>
      <w:pStyle w:val="a3"/>
    </w:pPr>
    <w:r>
      <w:pict w14:anchorId="6F9440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uI7AEAANkDAAAOAAAAZHJzL2Uyb0RvYy54bWysU8GO0zAQvSPxD5bvNNkeUBU1XS27FCEt&#10;sNKWD3AcJ7FIPNaM26R8PWOn6bJwQ1ys8cz4+b3n8fZ2GnpxMkgWXClvVrkUxmmorWtL+f2wf7eR&#10;goJyterBmVKeDcnb3ds329EXZg0d9LVBwSCOitGXsgvBF1lGujODohV447jYAA4q8BbbrEY1MvrQ&#10;Z+s8f5+NgLVH0IaIsw9zUe4SftMYHb41DZkg+lIyt5BWTGsV12y3VUWLyndWX2iof2AxKOv40ivU&#10;gwpKHNH+BTVYjUDQhJWGIYOmsdokDazmJv9DzXOnvEla2BzyV5vo/8Hqr6dn/4QiTB9g4gdMIsg/&#10;gv5BwsF9p1xr7sizkbHKqY+1DU9gXWAWKXHpQYSxM6p+nU4SDmfPT5+aD2YKESFu2fts9FRcOMQ3&#10;o4Iim2r8AjUfUccAidHU4BDtZcME0+SXPF9fjxGFjtw3680m55Lm2rKJd6hiOe6RwicDg4hBKZFV&#10;JXh1eqQwty4t8TYHe9v3aUR69yrBmDGT6EfGM/cwVRN3RxkV1GcWgjBPHP8QDjrAn1KMPG2ldPwd&#10;pOg/O/YrDuYS4BJUS6Cc5oOlDFLM4X2YB/jo0bZdsjKSI3/Hdu1tEvLC4cKS5ydZcZn1OKC/71PX&#10;y4/c/QIAAP//AwBQSwMEFAAGAAgAAAAhAAKVre/YAAAACgEAAA8AAABkcnMvZG93bnJldi54bWxM&#10;T0FqwzAQvBf6B7GF3Bq5OaTGsRxKQi69NS2F3hRrY5lKKyMpjv37bkuhvQw7DDM7U28n78SIMfWB&#10;FDwsCxBIbTA9dQreXg/3JYiUNRntAqGCGRNsm9ubWlcmXOkFx2PuBIdQqrQCm/NQSZlai16nZRiQ&#10;WDuH6HVmGjtpor5yuHdyVRRr6XVP/MHqAXcW28/jxSt4nN4DDgl3+HEe22j7uXTPs1KLu2m/YXja&#10;gMg45T8HfG/g/tBwsVO4kEnCKeA1+QdZW5Ul09PvIZta/p/QfAEAAP//AwBQSwECLQAUAAYACAAA&#10;ACEAtoM4kv4AAADhAQAAEwAAAAAAAAAAAAAAAAAAAAAAW0NvbnRlbnRfVHlwZXNdLnhtbFBLAQIt&#10;ABQABgAIAAAAIQA4/SH/1gAAAJQBAAALAAAAAAAAAAAAAAAAAC8BAABfcmVscy8ucmVsc1BLAQIt&#10;ABQABgAIAAAAIQBcckuI7AEAANkDAAAOAAAAAAAAAAAAAAAAAC4CAABkcnMvZTJvRG9jLnhtbFBL&#10;AQItABQABgAIAAAAIQACla3v2AAAAAoBAAAPAAAAAAAAAAAAAAAAAEYEAABkcnMvZG93bnJldi54&#10;bWxQSwUGAAAAAAQABADzAAAASwUAAAAA&#10;" filled="f" stroked="f">
          <o:lock v:ext="edit" aspectratio="t" text="t"/>
          <v:textbox style="mso-fit-shape-to-text:t" inset="0,0,0,0">
            <w:txbxContent>
              <w:p w14:paraId="6820C236" w14:textId="77777777" w:rsidR="009F1208" w:rsidRDefault="00150775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6946" w14:textId="77777777" w:rsidR="00EE3660" w:rsidRDefault="00EE36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1760A" w14:textId="77777777" w:rsidR="00FE35C2" w:rsidRDefault="00FE35C2">
      <w:r>
        <w:separator/>
      </w:r>
    </w:p>
  </w:footnote>
  <w:footnote w:type="continuationSeparator" w:id="0">
    <w:p w14:paraId="2688277B" w14:textId="77777777" w:rsidR="00FE35C2" w:rsidRDefault="00FE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8DC6" w14:textId="77777777" w:rsidR="00EE3660" w:rsidRDefault="00EE36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DA1F4" w14:textId="77777777" w:rsidR="009F1208" w:rsidRDefault="009F120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D1A30" w14:textId="77777777" w:rsidR="00EE3660" w:rsidRDefault="00EE36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0ZDg3ODc5YmQxZGU1OWUyZTZlM2M1MGMzZDY3MGQifQ=="/>
  </w:docVars>
  <w:rsids>
    <w:rsidRoot w:val="00B67AF8"/>
    <w:rsid w:val="00097906"/>
    <w:rsid w:val="00150775"/>
    <w:rsid w:val="001F6716"/>
    <w:rsid w:val="002C478F"/>
    <w:rsid w:val="002D7A4F"/>
    <w:rsid w:val="00355F0E"/>
    <w:rsid w:val="00365F96"/>
    <w:rsid w:val="003A6961"/>
    <w:rsid w:val="003C1DC4"/>
    <w:rsid w:val="003C7150"/>
    <w:rsid w:val="004967A0"/>
    <w:rsid w:val="004A47F2"/>
    <w:rsid w:val="004C5739"/>
    <w:rsid w:val="004F4377"/>
    <w:rsid w:val="0053352E"/>
    <w:rsid w:val="00571A3B"/>
    <w:rsid w:val="00573E52"/>
    <w:rsid w:val="00603171"/>
    <w:rsid w:val="006C1CB4"/>
    <w:rsid w:val="006C205D"/>
    <w:rsid w:val="00770E40"/>
    <w:rsid w:val="007875D2"/>
    <w:rsid w:val="007B38B4"/>
    <w:rsid w:val="00813CFB"/>
    <w:rsid w:val="008F4FE8"/>
    <w:rsid w:val="00926552"/>
    <w:rsid w:val="00934856"/>
    <w:rsid w:val="00944674"/>
    <w:rsid w:val="00964720"/>
    <w:rsid w:val="009C7F8D"/>
    <w:rsid w:val="009F1208"/>
    <w:rsid w:val="00A15A27"/>
    <w:rsid w:val="00AF0931"/>
    <w:rsid w:val="00B22B48"/>
    <w:rsid w:val="00B67AF8"/>
    <w:rsid w:val="00CD208F"/>
    <w:rsid w:val="00CE2B52"/>
    <w:rsid w:val="00CE33FF"/>
    <w:rsid w:val="00E57815"/>
    <w:rsid w:val="00EE3660"/>
    <w:rsid w:val="00F00A3B"/>
    <w:rsid w:val="00FB1354"/>
    <w:rsid w:val="00FE35C2"/>
    <w:rsid w:val="15590AB4"/>
    <w:rsid w:val="6F7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659A"/>
  <w15:docId w15:val="{66C3156B-6E94-4F8E-88CC-6D51D69E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Junliang 汪</dc:creator>
  <cp:keywords/>
  <dc:description/>
  <cp:lastModifiedBy>涵斌 马</cp:lastModifiedBy>
  <cp:revision>8</cp:revision>
  <dcterms:created xsi:type="dcterms:W3CDTF">2024-10-31T02:17:00Z</dcterms:created>
  <dcterms:modified xsi:type="dcterms:W3CDTF">2024-11-05T01:43:00Z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4599CF71A8FF430FB8E389F9E4FE8C1A_13</vt:lpwstr>
  </property>
</Properties>
</file>