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6E54" w14:textId="77777777" w:rsidR="00606EAE" w:rsidRDefault="00606EAE" w:rsidP="00606EAE">
      <w:pPr>
        <w:widowControl/>
        <w:pBdr>
          <w:bottom w:val="single" w:sz="6" w:space="6" w:color="CCCCCC"/>
        </w:pBdr>
        <w:shd w:val="clear" w:color="auto" w:fill="FFFFFF"/>
        <w:jc w:val="center"/>
        <w:outlineLvl w:val="0"/>
        <w:rPr>
          <w:rFonts w:ascii="黑体" w:eastAsia="黑体" w:hAnsi="黑体" w:cs="宋体"/>
          <w:b/>
          <w:kern w:val="36"/>
          <w:sz w:val="32"/>
          <w:szCs w:val="32"/>
        </w:rPr>
      </w:pPr>
      <w:r>
        <w:rPr>
          <w:rFonts w:ascii="黑体" w:eastAsia="黑体" w:hAnsi="黑体" w:cs="宋体" w:hint="eastAsia"/>
          <w:b/>
          <w:kern w:val="36"/>
          <w:sz w:val="32"/>
          <w:szCs w:val="32"/>
        </w:rPr>
        <w:t>上海杉达学院2023年专升</w:t>
      </w:r>
      <w:proofErr w:type="gramStart"/>
      <w:r>
        <w:rPr>
          <w:rFonts w:ascii="黑体" w:eastAsia="黑体" w:hAnsi="黑体" w:cs="宋体" w:hint="eastAsia"/>
          <w:b/>
          <w:kern w:val="36"/>
          <w:sz w:val="32"/>
          <w:szCs w:val="32"/>
        </w:rPr>
        <w:t>本考试</w:t>
      </w:r>
      <w:proofErr w:type="gramEnd"/>
      <w:r>
        <w:rPr>
          <w:rFonts w:ascii="黑体" w:eastAsia="黑体" w:hAnsi="黑体" w:cs="宋体" w:hint="eastAsia"/>
          <w:b/>
          <w:kern w:val="36"/>
          <w:sz w:val="32"/>
          <w:szCs w:val="32"/>
        </w:rPr>
        <w:t>大纲</w:t>
      </w:r>
    </w:p>
    <w:p w14:paraId="7E539994" w14:textId="3B0130AF" w:rsidR="00440B80" w:rsidRPr="00606EAE" w:rsidRDefault="00000000" w:rsidP="00606EAE">
      <w:pPr>
        <w:widowControl/>
        <w:pBdr>
          <w:bottom w:val="single" w:sz="6" w:space="6" w:color="CCCCCC"/>
        </w:pBdr>
        <w:shd w:val="clear" w:color="auto" w:fill="FFFFFF"/>
        <w:jc w:val="center"/>
        <w:outlineLvl w:val="0"/>
        <w:rPr>
          <w:rFonts w:ascii="黑体" w:eastAsia="黑体" w:hAnsi="黑体" w:cs="宋体" w:hint="eastAsia"/>
          <w:b/>
          <w:kern w:val="36"/>
          <w:sz w:val="32"/>
          <w:szCs w:val="32"/>
        </w:rPr>
      </w:pPr>
      <w:r w:rsidRPr="00606EAE">
        <w:rPr>
          <w:rFonts w:ascii="黑体" w:eastAsia="黑体" w:hAnsi="黑体" w:cs="宋体" w:hint="eastAsia"/>
          <w:b/>
          <w:kern w:val="36"/>
          <w:sz w:val="32"/>
          <w:szCs w:val="32"/>
        </w:rPr>
        <w:t>护理学专业</w:t>
      </w:r>
    </w:p>
    <w:tbl>
      <w:tblPr>
        <w:tblW w:w="85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6840"/>
      </w:tblGrid>
      <w:tr w:rsidR="00440B80" w14:paraId="4508A462" w14:textId="77777777">
        <w:trPr>
          <w:trHeight w:val="270"/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7C4FD" w14:textId="77777777" w:rsidR="00440B80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D126D" w14:textId="77777777" w:rsidR="00440B80" w:rsidRDefault="000000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成人护理学</w:t>
            </w:r>
          </w:p>
        </w:tc>
      </w:tr>
      <w:tr w:rsidR="00440B80" w14:paraId="78C451CF" w14:textId="77777777">
        <w:trPr>
          <w:trHeight w:val="270"/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713B2" w14:textId="77777777" w:rsidR="00440B80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B9A88" w14:textId="77777777" w:rsidR="00440B80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120分钟</w:t>
            </w:r>
          </w:p>
        </w:tc>
      </w:tr>
      <w:tr w:rsidR="00440B80" w14:paraId="6C0A828A" w14:textId="77777777">
        <w:trPr>
          <w:trHeight w:val="270"/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35C86" w14:textId="77777777" w:rsidR="00440B80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考试方式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150EE" w14:textId="77777777" w:rsidR="00440B80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闭卷，笔试</w:t>
            </w:r>
          </w:p>
        </w:tc>
      </w:tr>
      <w:tr w:rsidR="00440B80" w14:paraId="0011E8EC" w14:textId="77777777">
        <w:trPr>
          <w:trHeight w:val="270"/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EDE4B" w14:textId="77777777" w:rsidR="00440B80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试卷总分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2CE53" w14:textId="77777777" w:rsidR="00440B80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120分</w:t>
            </w:r>
          </w:p>
        </w:tc>
      </w:tr>
      <w:tr w:rsidR="00440B80" w14:paraId="4DC6142A" w14:textId="77777777">
        <w:trPr>
          <w:trHeight w:val="482"/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16400" w14:textId="77777777" w:rsidR="00440B80" w:rsidRDefault="00000000"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考试题型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62BAA" w14:textId="77777777" w:rsidR="00440B80" w:rsidRDefault="000000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1"/>
              </w:rPr>
              <w:t>选择题、案例分析题</w:t>
            </w:r>
          </w:p>
        </w:tc>
      </w:tr>
      <w:tr w:rsidR="00440B80" w14:paraId="57F0221F" w14:textId="77777777">
        <w:trPr>
          <w:trHeight w:val="465"/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06F64" w14:textId="77777777" w:rsidR="00440B80" w:rsidRDefault="00000000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参考书目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E2AE5" w14:textId="77777777" w:rsidR="00440B80" w:rsidRDefault="00000000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成人护理学（上下</w:t>
            </w:r>
            <w:proofErr w:type="gramStart"/>
            <w:r>
              <w:rPr>
                <w:rFonts w:ascii="Arial" w:hAnsi="Arial" w:cs="Arial" w:hint="eastAsia"/>
                <w:sz w:val="24"/>
                <w:szCs w:val="24"/>
              </w:rPr>
              <w:t>册</w:t>
            </w:r>
            <w:proofErr w:type="gramEnd"/>
            <w:r>
              <w:rPr>
                <w:rFonts w:ascii="Arial" w:hAnsi="Arial" w:cs="Arial" w:hint="eastAsia"/>
                <w:sz w:val="24"/>
                <w:szCs w:val="24"/>
              </w:rPr>
              <w:t>）（主编：郭爱敏、周兰姝）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</w:p>
          <w:p w14:paraId="54804551" w14:textId="77777777" w:rsidR="00440B80" w:rsidRDefault="00000000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或内科护理学（主编：</w:t>
            </w:r>
            <w:hyperlink r:id="rId4" w:tgtFrame="http://product.dangdang.com/_blank" w:history="1">
              <w:r>
                <w:rPr>
                  <w:rFonts w:ascii="Arial" w:hAnsi="Arial" w:cs="Arial"/>
                  <w:sz w:val="24"/>
                  <w:szCs w:val="24"/>
                </w:rPr>
                <w:t>尤黎明</w:t>
              </w:r>
            </w:hyperlink>
            <w:r>
              <w:rPr>
                <w:rFonts w:ascii="Arial" w:hAnsi="Arial" w:cs="Arial" w:hint="eastAsia"/>
                <w:sz w:val="24"/>
                <w:szCs w:val="24"/>
              </w:rPr>
              <w:t>、</w:t>
            </w:r>
            <w:hyperlink r:id="rId5" w:tgtFrame="http://product.dangdang.com/_blank" w:history="1">
              <w:r>
                <w:rPr>
                  <w:rFonts w:ascii="Arial" w:hAnsi="Arial" w:cs="Arial"/>
                  <w:sz w:val="24"/>
                  <w:szCs w:val="24"/>
                </w:rPr>
                <w:t>吴瑛</w:t>
              </w:r>
            </w:hyperlink>
            <w:r>
              <w:rPr>
                <w:rFonts w:ascii="Arial" w:hAnsi="Arial" w:cs="Arial" w:hint="eastAsia"/>
                <w:sz w:val="24"/>
                <w:szCs w:val="24"/>
              </w:rPr>
              <w:t>）、外科护理学（主编：</w:t>
            </w:r>
            <w:hyperlink r:id="rId6" w:tgtFrame="http://product.dangdang.com/_blank" w:history="1">
              <w:r>
                <w:rPr>
                  <w:rFonts w:ascii="Arial" w:hAnsi="Arial" w:cs="Arial"/>
                  <w:sz w:val="24"/>
                  <w:szCs w:val="24"/>
                </w:rPr>
                <w:t>李乐之</w:t>
              </w:r>
            </w:hyperlink>
            <w:r>
              <w:rPr>
                <w:rFonts w:ascii="Arial" w:hAnsi="Arial" w:cs="Arial" w:hint="eastAsia"/>
                <w:sz w:val="24"/>
                <w:szCs w:val="24"/>
              </w:rPr>
              <w:t>、</w:t>
            </w:r>
            <w:hyperlink r:id="rId7" w:tgtFrame="http://product.dangdang.com/_blank" w:history="1">
              <w:r>
                <w:rPr>
                  <w:rFonts w:ascii="Arial" w:hAnsi="Arial" w:cs="Arial"/>
                  <w:sz w:val="24"/>
                  <w:szCs w:val="24"/>
                </w:rPr>
                <w:t>路潜</w:t>
              </w:r>
            </w:hyperlink>
            <w:r>
              <w:rPr>
                <w:rFonts w:ascii="Arial" w:hAnsi="Arial" w:cs="Arial" w:hint="eastAsia"/>
                <w:sz w:val="24"/>
                <w:szCs w:val="24"/>
              </w:rPr>
              <w:t>）</w:t>
            </w:r>
          </w:p>
        </w:tc>
      </w:tr>
      <w:tr w:rsidR="00440B80" w14:paraId="107550BF" w14:textId="77777777">
        <w:trPr>
          <w:trHeight w:val="5655"/>
          <w:tblCellSpacing w:w="0" w:type="dxa"/>
        </w:trPr>
        <w:tc>
          <w:tcPr>
            <w:tcW w:w="8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9ED1C" w14:textId="77777777" w:rsidR="00440B80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考试内容</w:t>
            </w:r>
          </w:p>
          <w:p w14:paraId="3EEA0996" w14:textId="77777777" w:rsidR="00440B80" w:rsidRDefault="00000000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一、呼吸系统疾病病人的护理（呼吸系统常见疾病：肺炎、慢性阻塞性肺疾病、慢性呼吸衰竭、肺结核、肺癌、胸部损伤）</w:t>
            </w:r>
          </w:p>
          <w:p w14:paraId="337EA519" w14:textId="77777777" w:rsidR="00440B80" w:rsidRDefault="00000000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</w:t>
            </w:r>
          </w:p>
          <w:p w14:paraId="1C906F40" w14:textId="77777777" w:rsidR="00440B80" w:rsidRDefault="00000000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呼吸系统常见疾病的护理诊断及相应的护理措施</w:t>
            </w:r>
          </w:p>
          <w:p w14:paraId="6C08A272" w14:textId="77777777" w:rsidR="00440B80" w:rsidRDefault="00000000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支气管肺癌的手术前后护理</w:t>
            </w:r>
          </w:p>
          <w:p w14:paraId="224CD219" w14:textId="77777777" w:rsidR="00440B80" w:rsidRDefault="00000000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 w14:paraId="7824C519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正确评估呼吸系统常见疾病病人健康史、身体、心理状况及相关辅助检查</w:t>
            </w:r>
          </w:p>
          <w:p w14:paraId="35AA3CE1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熟练使用常用的抗结核药物</w:t>
            </w:r>
          </w:p>
          <w:p w14:paraId="5EEE53AF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熟练进行病情观察，及时采取相应的护理措施</w:t>
            </w:r>
          </w:p>
          <w:p w14:paraId="780D5981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熟练运用有效排痰的护理措施：如深呼吸和有效咳嗽、湿化和雾化疗法、胸部叩击与胸</w:t>
            </w:r>
          </w:p>
          <w:p w14:paraId="332FB083" w14:textId="77777777" w:rsidR="00440B80" w:rsidRDefault="000000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壁振荡、体位引流、机械吸痰等</w:t>
            </w:r>
          </w:p>
          <w:p w14:paraId="479354CD" w14:textId="77777777" w:rsidR="00440B80" w:rsidRDefault="000000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5.</w:t>
            </w:r>
            <w:r>
              <w:rPr>
                <w:rFonts w:hint="eastAsia"/>
                <w:szCs w:val="21"/>
              </w:rPr>
              <w:t>熟练实施胸部引流的护理</w:t>
            </w:r>
          </w:p>
          <w:p w14:paraId="7A2913B0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</w:rPr>
              <w:t>能指导阻塞性肺气肿病人实施腹式呼吸、缩唇呼吸等呼吸</w:t>
            </w:r>
            <w:proofErr w:type="gramStart"/>
            <w:r>
              <w:rPr>
                <w:rFonts w:hint="eastAsia"/>
                <w:szCs w:val="21"/>
              </w:rPr>
              <w:t>肌</w:t>
            </w:r>
            <w:proofErr w:type="gramEnd"/>
            <w:r>
              <w:rPr>
                <w:rFonts w:hint="eastAsia"/>
                <w:szCs w:val="21"/>
              </w:rPr>
              <w:t>功能锻炼和全身运动锻炼</w:t>
            </w:r>
          </w:p>
          <w:p w14:paraId="14E53144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</w:rPr>
              <w:t>正确实施氧疗</w:t>
            </w:r>
          </w:p>
          <w:p w14:paraId="379FA797" w14:textId="77777777" w:rsidR="00440B80" w:rsidRDefault="00000000">
            <w:pPr>
              <w:pStyle w:val="11"/>
              <w:spacing w:line="360" w:lineRule="exact"/>
              <w:ind w:left="420"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>
              <w:rPr>
                <w:rFonts w:hint="eastAsia"/>
                <w:szCs w:val="21"/>
              </w:rPr>
              <w:t>能正确实施患者健康教育</w:t>
            </w:r>
          </w:p>
          <w:p w14:paraId="02ED13F1" w14:textId="77777777" w:rsidR="00440B80" w:rsidRDefault="00000000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二、循环系统疾病病人的护理</w:t>
            </w:r>
            <w:r>
              <w:rPr>
                <w:rFonts w:hint="eastAsia"/>
                <w:b/>
                <w:szCs w:val="21"/>
              </w:rPr>
              <w:t>（循环系统常见疾病：心力衰竭、心律失常、高血压、冠心病、血管疾病）</w:t>
            </w:r>
          </w:p>
          <w:p w14:paraId="5C22ADFC" w14:textId="77777777" w:rsidR="00440B80" w:rsidRDefault="00000000">
            <w:pPr>
              <w:spacing w:line="360" w:lineRule="exact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掌握：循环系统常见疾病的护理诊断及相应的护理措施</w:t>
            </w:r>
          </w:p>
          <w:p w14:paraId="3979878C" w14:textId="77777777" w:rsidR="00440B80" w:rsidRDefault="00000000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 w14:paraId="0651DF07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正确评估循环系统常见疾病病人健康史、身体、心理状况及相关辅助检查</w:t>
            </w:r>
          </w:p>
          <w:p w14:paraId="0DE5C8DE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熟练使用循环系统常用药物：硝酸酯类、洋地黄类、溶栓药、常用抗高血压药</w:t>
            </w:r>
          </w:p>
          <w:p w14:paraId="43579E67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能熟练进行循环系统常见疾病病情观察，及时采取相应的护理措施</w:t>
            </w:r>
          </w:p>
          <w:p w14:paraId="1364A046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根据患者的认知水平，正确实施健康教育</w:t>
            </w:r>
          </w:p>
          <w:p w14:paraId="16656284" w14:textId="77777777" w:rsidR="00440B80" w:rsidRDefault="00000000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三、消化系统疾病病人的护理（消化系统常见疾病：消化性溃疡、上消化道出血、肝硬化、胆道疾病、胰腺炎、结直肠癌）</w:t>
            </w:r>
          </w:p>
          <w:p w14:paraId="4A812790" w14:textId="77777777" w:rsidR="00440B80" w:rsidRDefault="00000000">
            <w:pPr>
              <w:spacing w:line="360" w:lineRule="exact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掌握：</w:t>
            </w:r>
          </w:p>
          <w:p w14:paraId="57D78F56" w14:textId="77777777" w:rsidR="00440B80" w:rsidRDefault="00000000">
            <w:pPr>
              <w:spacing w:line="360" w:lineRule="exact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消化系统常见疾病的护理诊断及相应的护理措施</w:t>
            </w:r>
          </w:p>
          <w:p w14:paraId="03A2AFC9" w14:textId="77777777" w:rsidR="00440B80" w:rsidRDefault="00000000">
            <w:pPr>
              <w:spacing w:line="360" w:lineRule="exact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常见疾病的术前准备及术后护理</w:t>
            </w:r>
          </w:p>
          <w:p w14:paraId="133E67D2" w14:textId="77777777" w:rsidR="00440B80" w:rsidRDefault="00000000">
            <w:pPr>
              <w:spacing w:line="360" w:lineRule="exact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消化道常见疾病的饮食护理</w:t>
            </w:r>
          </w:p>
          <w:p w14:paraId="5C21A6CC" w14:textId="77777777" w:rsidR="00440B80" w:rsidRDefault="00000000">
            <w:pPr>
              <w:spacing w:line="360" w:lineRule="exact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胃管护理、“</w:t>
            </w:r>
            <w:r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”管护理、结肠造口护理和人工肛门袋使用的护理</w:t>
            </w:r>
          </w:p>
          <w:p w14:paraId="1208D334" w14:textId="77777777" w:rsidR="00440B80" w:rsidRDefault="00000000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 w14:paraId="779B255D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正确评估消化系统常见疾病病人健康史、身体、心理状况及相关辅助检查</w:t>
            </w:r>
          </w:p>
          <w:p w14:paraId="15F558D3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熟练使用治疗消化性溃疡的常用药物</w:t>
            </w:r>
          </w:p>
          <w:p w14:paraId="005D49D5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能熟练进行消化系统常见疾病的病情观察，及时采取相应的护理措施</w:t>
            </w:r>
          </w:p>
          <w:p w14:paraId="15E6262E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正确评估出血量以及判断出血是否停止</w:t>
            </w:r>
          </w:p>
          <w:p w14:paraId="39537639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能正确实施患者健康教育</w:t>
            </w:r>
          </w:p>
          <w:p w14:paraId="51EB43CD" w14:textId="77777777" w:rsidR="00440B80" w:rsidRDefault="00000000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四、内分泌系统疾病病人的护理（内分泌系统常见疾病：甲状腺功能亢进症、糖尿病、乳腺癌）</w:t>
            </w:r>
          </w:p>
          <w:p w14:paraId="4994EC62" w14:textId="77777777" w:rsidR="00440B80" w:rsidRDefault="0000000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szCs w:val="21"/>
              </w:rPr>
              <w:t>掌握：</w:t>
            </w:r>
          </w:p>
          <w:p w14:paraId="713D4E6E" w14:textId="77777777" w:rsidR="00440B80" w:rsidRDefault="00000000">
            <w:pPr>
              <w:spacing w:line="360" w:lineRule="exact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内分泌系统常见疾病的护理诊断及相应的护理措施</w:t>
            </w:r>
          </w:p>
          <w:p w14:paraId="57F6C234" w14:textId="77777777" w:rsidR="00440B80" w:rsidRDefault="00000000">
            <w:pPr>
              <w:spacing w:line="360" w:lineRule="exact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葡萄糖耐量试验的正确实施方法</w:t>
            </w:r>
          </w:p>
          <w:p w14:paraId="308522A1" w14:textId="77777777" w:rsidR="00440B80" w:rsidRDefault="00000000">
            <w:pPr>
              <w:spacing w:line="360" w:lineRule="exact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甲状腺手术前后的护理</w:t>
            </w:r>
          </w:p>
          <w:p w14:paraId="7E8E36E1" w14:textId="77777777" w:rsidR="00440B80" w:rsidRDefault="00000000">
            <w:pPr>
              <w:spacing w:line="360" w:lineRule="exact"/>
              <w:ind w:leftChars="200" w:left="63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应用：</w:t>
            </w:r>
          </w:p>
          <w:p w14:paraId="30DC3F04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正确评估内分泌系统常见疾病病人健康史、身体、心理状况及相关辅助检查</w:t>
            </w:r>
          </w:p>
          <w:p w14:paraId="0C6A37E0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熟练使用常用的糖尿病、甲状腺功能亢进症治疗药物</w:t>
            </w:r>
          </w:p>
          <w:p w14:paraId="61EE416C" w14:textId="77777777" w:rsidR="00440B80" w:rsidRDefault="00000000">
            <w:pPr>
              <w:spacing w:line="360" w:lineRule="exact"/>
              <w:ind w:left="420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能熟练进行内分泌系统常见疾病的病情观察，及时采取相应的护理措施</w:t>
            </w:r>
          </w:p>
          <w:p w14:paraId="0C50BD28" w14:textId="77777777" w:rsidR="00440B80" w:rsidRDefault="00000000">
            <w:pPr>
              <w:spacing w:line="360" w:lineRule="exact"/>
              <w:ind w:left="420"/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能正确实施患者健康教育</w:t>
            </w:r>
          </w:p>
        </w:tc>
      </w:tr>
    </w:tbl>
    <w:p w14:paraId="7FA75F1D" w14:textId="77777777" w:rsidR="00440B80" w:rsidRDefault="00440B80">
      <w:pPr>
        <w:rPr>
          <w:rFonts w:ascii="宋体" w:hAnsi="宋体"/>
          <w:sz w:val="24"/>
          <w:szCs w:val="24"/>
        </w:rPr>
      </w:pPr>
    </w:p>
    <w:tbl>
      <w:tblPr>
        <w:tblW w:w="6630" w:type="dxa"/>
        <w:jc w:val="right"/>
        <w:tblLook w:val="04A0" w:firstRow="1" w:lastRow="0" w:firstColumn="1" w:lastColumn="0" w:noHBand="0" w:noVBand="1"/>
      </w:tblPr>
      <w:tblGrid>
        <w:gridCol w:w="6630"/>
      </w:tblGrid>
      <w:tr w:rsidR="00440B80" w14:paraId="2E60A6DD" w14:textId="77777777">
        <w:trPr>
          <w:trHeight w:val="675"/>
          <w:jc w:val="right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8D06C" w14:textId="77777777" w:rsidR="00440B80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Style w:val="font11"/>
                <w:rFonts w:hint="default"/>
                <w:lang w:bidi="ar"/>
              </w:rPr>
              <w:t>专业负责人签字：</w:t>
            </w:r>
            <w:r>
              <w:rPr>
                <w:rStyle w:val="font41"/>
                <w:rFonts w:hint="default"/>
                <w:lang w:bidi="ar"/>
              </w:rPr>
              <w:t xml:space="preserve">                  </w:t>
            </w:r>
            <w:r>
              <w:rPr>
                <w:noProof/>
              </w:rPr>
              <w:drawing>
                <wp:inline distT="0" distB="0" distL="114300" distR="114300" wp14:anchorId="1242B81C" wp14:editId="249DB662">
                  <wp:extent cx="758825" cy="425450"/>
                  <wp:effectExtent l="0" t="0" r="3175" b="1270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font41"/>
                <w:rFonts w:hint="default"/>
                <w:lang w:bidi="ar"/>
              </w:rPr>
              <w:t xml:space="preserve">                    </w:t>
            </w:r>
            <w:r>
              <w:rPr>
                <w:rStyle w:val="font21"/>
                <w:rFonts w:hint="default"/>
                <w:u w:val="none"/>
                <w:lang w:bidi="ar"/>
              </w:rPr>
              <w:t xml:space="preserve">          </w:t>
            </w:r>
          </w:p>
        </w:tc>
      </w:tr>
      <w:tr w:rsidR="00440B80" w14:paraId="6778DFAC" w14:textId="77777777">
        <w:trPr>
          <w:trHeight w:val="540"/>
          <w:jc w:val="right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E27C7" w14:textId="77777777" w:rsidR="00440B8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 xml:space="preserve">                               2022年 9月 23 日</w:t>
            </w:r>
          </w:p>
        </w:tc>
      </w:tr>
    </w:tbl>
    <w:p w14:paraId="2329B648" w14:textId="77777777" w:rsidR="00440B80" w:rsidRDefault="00440B80">
      <w:pPr>
        <w:rPr>
          <w:rFonts w:ascii="宋体" w:hAnsi="宋体"/>
          <w:sz w:val="24"/>
          <w:szCs w:val="24"/>
        </w:rPr>
      </w:pPr>
    </w:p>
    <w:sectPr w:rsidR="00440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hmYThmMDhjNjRkMWFhODM3OTA0ZjI2NmVhYzBhZGYifQ=="/>
  </w:docVars>
  <w:rsids>
    <w:rsidRoot w:val="00AB2B55"/>
    <w:rsid w:val="00052EFD"/>
    <w:rsid w:val="000D7E0A"/>
    <w:rsid w:val="000F5EA9"/>
    <w:rsid w:val="001146CB"/>
    <w:rsid w:val="0012582F"/>
    <w:rsid w:val="0018674F"/>
    <w:rsid w:val="001E3AFA"/>
    <w:rsid w:val="002408A8"/>
    <w:rsid w:val="00247310"/>
    <w:rsid w:val="002F0906"/>
    <w:rsid w:val="003167A1"/>
    <w:rsid w:val="003B1B4E"/>
    <w:rsid w:val="00440B80"/>
    <w:rsid w:val="0049105C"/>
    <w:rsid w:val="00495130"/>
    <w:rsid w:val="004A7E44"/>
    <w:rsid w:val="004D4770"/>
    <w:rsid w:val="00530AFF"/>
    <w:rsid w:val="0056411D"/>
    <w:rsid w:val="005658E4"/>
    <w:rsid w:val="00566954"/>
    <w:rsid w:val="00574D32"/>
    <w:rsid w:val="005948A1"/>
    <w:rsid w:val="005E1C1F"/>
    <w:rsid w:val="005F5031"/>
    <w:rsid w:val="0060449D"/>
    <w:rsid w:val="00606EAE"/>
    <w:rsid w:val="0068103E"/>
    <w:rsid w:val="00700DA1"/>
    <w:rsid w:val="00722A06"/>
    <w:rsid w:val="007267D7"/>
    <w:rsid w:val="00767FE3"/>
    <w:rsid w:val="0077730A"/>
    <w:rsid w:val="007E6BF0"/>
    <w:rsid w:val="00876D8F"/>
    <w:rsid w:val="00896418"/>
    <w:rsid w:val="008F56D2"/>
    <w:rsid w:val="00995907"/>
    <w:rsid w:val="009A681B"/>
    <w:rsid w:val="009D5B00"/>
    <w:rsid w:val="00A42468"/>
    <w:rsid w:val="00AB2B55"/>
    <w:rsid w:val="00B022D6"/>
    <w:rsid w:val="00B71390"/>
    <w:rsid w:val="00B80EB8"/>
    <w:rsid w:val="00B84D11"/>
    <w:rsid w:val="00BB5BBB"/>
    <w:rsid w:val="00CB528A"/>
    <w:rsid w:val="00CD1590"/>
    <w:rsid w:val="00CF1733"/>
    <w:rsid w:val="00D0563B"/>
    <w:rsid w:val="00D15F43"/>
    <w:rsid w:val="00DD733E"/>
    <w:rsid w:val="00EE5048"/>
    <w:rsid w:val="2F6B7B6E"/>
    <w:rsid w:val="341729F4"/>
    <w:rsid w:val="3EE62CB9"/>
    <w:rsid w:val="45D7236D"/>
    <w:rsid w:val="4FB54149"/>
    <w:rsid w:val="59BA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DE2D0"/>
  <w15:docId w15:val="{6174100D-6167-430B-A722-59B0429C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semiHidden/>
    <w:unhideWhenUsed/>
    <w:rPr>
      <w:color w:val="0000FF"/>
      <w:u w:val="single"/>
    </w:rPr>
  </w:style>
  <w:style w:type="paragraph" w:customStyle="1" w:styleId="articlepubdate">
    <w:name w:val="articlepubdate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color w:val="666666"/>
      <w:kern w:val="0"/>
      <w:sz w:val="24"/>
      <w:szCs w:val="24"/>
    </w:rPr>
  </w:style>
  <w:style w:type="paragraph" w:customStyle="1" w:styleId="11">
    <w:name w:val="列表段落1"/>
    <w:basedOn w:val="a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rPr>
      <w:rFonts w:ascii="微软雅黑" w:eastAsia="微软雅黑" w:hAnsi="微软雅黑" w:cs="微软雅黑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?key2=%C2%B7%C7%B1&amp;medium=01&amp;category_path=01.00.00.00.00.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C0%EE%C0%D6%D6%AE&amp;medium=01&amp;category_path=01.00.00.00.00.00" TargetMode="External"/><Relationship Id="rId5" Type="http://schemas.openxmlformats.org/officeDocument/2006/relationships/hyperlink" Target="http://search.dangdang.com/?key2=%CE%E2%E7%F8&amp;medium=01&amp;category_path=01.00.00.00.00.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earch.dangdang.com/?key2=%D3%C8%C0%E8%C3%F7&amp;medium=01&amp;category_path=01.00.00.00.00.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2015年上海杉达学院专升本的考试大纲</dc:title>
  <dc:creator>admin</dc:creator>
  <cp:lastModifiedBy>Lenovo</cp:lastModifiedBy>
  <cp:revision>7</cp:revision>
  <dcterms:created xsi:type="dcterms:W3CDTF">2020-10-20T01:30:00Z</dcterms:created>
  <dcterms:modified xsi:type="dcterms:W3CDTF">2022-11-16T07:02:00Z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D3C09A228D3E4B73B572129532FA2A8B</vt:lpwstr>
  </property>
</Properties>
</file>